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03D" w:rsidRPr="0045603D" w:rsidRDefault="000F1C6B" w:rsidP="00F72354">
      <w:pPr>
        <w:widowControl/>
        <w:tabs>
          <w:tab w:val="center" w:pos="4536"/>
          <w:tab w:val="right" w:pos="9072"/>
        </w:tabs>
        <w:jc w:val="left"/>
        <w:rPr>
          <w:rFonts w:ascii="Arial" w:eastAsia="宋体" w:hAnsi="Arial"/>
          <w:b/>
          <w:kern w:val="0"/>
          <w:sz w:val="22"/>
        </w:rPr>
      </w:pPr>
      <w:r>
        <w:rPr>
          <w:rFonts w:ascii="Arial" w:eastAsia="MS Mincho" w:hAnsi="Arial"/>
          <w:b/>
          <w:kern w:val="0"/>
          <w:sz w:val="22"/>
          <w:lang w:val="en-GB" w:eastAsia="en-US"/>
        </w:rPr>
        <w:t>3GPP</w:t>
      </w:r>
      <w:r>
        <w:rPr>
          <w:rFonts w:ascii="Arial" w:hAnsi="Arial" w:hint="eastAsia"/>
          <w:b/>
          <w:kern w:val="0"/>
          <w:sz w:val="22"/>
          <w:lang w:val="en-GB"/>
        </w:rPr>
        <w:t xml:space="preserve"> </w:t>
      </w:r>
      <w:r w:rsidR="0045603D" w:rsidRPr="0045603D">
        <w:rPr>
          <w:rFonts w:ascii="Arial" w:eastAsia="MS Mincho" w:hAnsi="Arial"/>
          <w:b/>
          <w:kern w:val="0"/>
          <w:sz w:val="22"/>
          <w:lang w:val="en-GB" w:eastAsia="en-US"/>
        </w:rPr>
        <w:t>TSG-RAN WG2</w:t>
      </w:r>
      <w:r w:rsidR="0045603D" w:rsidRPr="0045603D">
        <w:rPr>
          <w:rFonts w:ascii="Arial" w:eastAsia="宋体" w:hAnsi="Arial"/>
          <w:b/>
          <w:kern w:val="0"/>
          <w:sz w:val="22"/>
          <w:lang w:val="en-GB"/>
        </w:rPr>
        <w:t xml:space="preserve"> Meeting #122 </w:t>
      </w:r>
      <w:r w:rsidR="0045603D" w:rsidRPr="0045603D">
        <w:rPr>
          <w:rFonts w:ascii="Arial" w:eastAsia="MS Mincho" w:hAnsi="Arial"/>
          <w:b/>
          <w:kern w:val="0"/>
          <w:sz w:val="22"/>
          <w:lang w:val="en-GB" w:eastAsia="en-US"/>
        </w:rPr>
        <w:t xml:space="preserve">          </w:t>
      </w:r>
      <w:r w:rsidR="0045603D" w:rsidRPr="0045603D">
        <w:rPr>
          <w:rFonts w:ascii="Arial" w:eastAsia="宋体" w:hAnsi="Arial"/>
          <w:b/>
          <w:kern w:val="0"/>
          <w:sz w:val="22"/>
          <w:lang w:val="en-GB"/>
        </w:rPr>
        <w:t xml:space="preserve">        </w:t>
      </w:r>
      <w:r w:rsidR="0045603D" w:rsidRPr="0045603D">
        <w:rPr>
          <w:rFonts w:ascii="Arial" w:eastAsia="宋体" w:hAnsi="Arial" w:hint="eastAsia"/>
          <w:b/>
          <w:kern w:val="0"/>
          <w:sz w:val="22"/>
        </w:rPr>
        <w:t xml:space="preserve">      </w:t>
      </w:r>
      <w:r w:rsidR="00F72354">
        <w:rPr>
          <w:rFonts w:ascii="Arial" w:eastAsia="宋体" w:hAnsi="Arial" w:hint="eastAsia"/>
          <w:b/>
          <w:kern w:val="0"/>
          <w:sz w:val="22"/>
        </w:rPr>
        <w:t xml:space="preserve">      </w:t>
      </w:r>
      <w:r w:rsidR="0045603D" w:rsidRPr="0045603D">
        <w:rPr>
          <w:rFonts w:ascii="Arial" w:eastAsia="宋体" w:hAnsi="Arial"/>
          <w:b/>
          <w:kern w:val="0"/>
          <w:sz w:val="22"/>
        </w:rPr>
        <w:t>R2-230</w:t>
      </w:r>
      <w:r w:rsidR="00635680">
        <w:rPr>
          <w:rFonts w:ascii="Arial" w:eastAsia="宋体" w:hAnsi="Arial" w:hint="eastAsia"/>
          <w:b/>
          <w:kern w:val="0"/>
          <w:sz w:val="22"/>
        </w:rPr>
        <w:t>4971</w:t>
      </w:r>
    </w:p>
    <w:p w:rsidR="0045603D" w:rsidRPr="0045603D" w:rsidRDefault="0045603D" w:rsidP="0045603D">
      <w:pPr>
        <w:widowControl/>
        <w:tabs>
          <w:tab w:val="center" w:pos="4536"/>
          <w:tab w:val="right" w:pos="9072"/>
        </w:tabs>
        <w:rPr>
          <w:rFonts w:ascii="Arial" w:eastAsia="宋体" w:hAnsi="Arial"/>
          <w:b/>
          <w:kern w:val="0"/>
          <w:sz w:val="22"/>
          <w:lang w:val="en-GB"/>
        </w:rPr>
      </w:pPr>
      <w:r w:rsidRPr="0045603D">
        <w:rPr>
          <w:rFonts w:ascii="Arial" w:eastAsia="宋体" w:hAnsi="Arial"/>
          <w:b/>
          <w:kern w:val="0"/>
          <w:sz w:val="22"/>
          <w:lang w:val="en-GB"/>
        </w:rPr>
        <w:t>Incheon, KR, May 22 – 26, 2023</w:t>
      </w:r>
    </w:p>
    <w:p w:rsidR="0045603D" w:rsidRPr="0045603D" w:rsidRDefault="0045603D" w:rsidP="0045603D">
      <w:pPr>
        <w:widowControl/>
        <w:tabs>
          <w:tab w:val="center" w:pos="4536"/>
          <w:tab w:val="right" w:pos="9072"/>
        </w:tabs>
        <w:rPr>
          <w:rFonts w:ascii="Arial" w:eastAsia="MS Mincho" w:hAnsi="Arial"/>
          <w:b/>
          <w:kern w:val="0"/>
          <w:sz w:val="22"/>
          <w:lang w:val="en-GB" w:eastAsia="en-US"/>
        </w:rPr>
      </w:pPr>
      <w:r w:rsidRPr="0045603D">
        <w:rPr>
          <w:rFonts w:ascii="Arial" w:eastAsia="MS Mincho" w:hAnsi="Arial"/>
          <w:b/>
          <w:kern w:val="0"/>
          <w:sz w:val="22"/>
          <w:lang w:val="en-GB" w:eastAsia="en-US"/>
        </w:rPr>
        <w:t xml:space="preserve">                                   </w:t>
      </w:r>
    </w:p>
    <w:p w:rsidR="0045603D" w:rsidRPr="0045603D" w:rsidRDefault="0045603D" w:rsidP="0045603D">
      <w:pPr>
        <w:widowControl/>
        <w:tabs>
          <w:tab w:val="left" w:pos="1910"/>
          <w:tab w:val="right" w:pos="9072"/>
        </w:tabs>
        <w:ind w:left="1800" w:hanging="1800"/>
        <w:rPr>
          <w:rFonts w:ascii="Arial" w:eastAsia="宋体" w:hAnsi="Arial" w:cs="Arial"/>
          <w:b/>
          <w:kern w:val="0"/>
          <w:sz w:val="22"/>
        </w:rPr>
      </w:pPr>
      <w:r w:rsidRPr="0045603D">
        <w:rPr>
          <w:rFonts w:ascii="Arial" w:eastAsia="MS Mincho" w:hAnsi="Arial" w:cs="Arial"/>
          <w:b/>
          <w:kern w:val="0"/>
          <w:sz w:val="22"/>
          <w:lang w:eastAsia="en-US"/>
        </w:rPr>
        <w:t>Source:</w:t>
      </w:r>
      <w:r w:rsidRPr="0045603D">
        <w:rPr>
          <w:rFonts w:ascii="Arial" w:eastAsia="宋体" w:hAnsi="Arial" w:cs="Arial" w:hint="eastAsia"/>
          <w:b/>
          <w:kern w:val="0"/>
          <w:sz w:val="22"/>
        </w:rPr>
        <w:t xml:space="preserve">        </w:t>
      </w:r>
      <w:r w:rsidRPr="0045603D">
        <w:rPr>
          <w:rFonts w:ascii="Arial" w:eastAsia="宋体" w:hAnsi="Arial" w:cs="Arial"/>
          <w:b/>
          <w:kern w:val="0"/>
          <w:sz w:val="22"/>
        </w:rPr>
        <w:t xml:space="preserve">CATT </w:t>
      </w:r>
    </w:p>
    <w:p w:rsidR="0045603D" w:rsidRPr="0045603D" w:rsidRDefault="0045603D" w:rsidP="00841148">
      <w:pPr>
        <w:widowControl/>
        <w:tabs>
          <w:tab w:val="left" w:pos="1800"/>
          <w:tab w:val="right" w:pos="9072"/>
        </w:tabs>
        <w:ind w:left="866" w:hangingChars="392" w:hanging="866"/>
        <w:rPr>
          <w:rFonts w:ascii="Arial" w:eastAsia="宋体" w:hAnsi="Arial" w:cs="Arial"/>
          <w:b/>
          <w:kern w:val="0"/>
          <w:sz w:val="22"/>
        </w:rPr>
      </w:pPr>
      <w:r w:rsidRPr="0045603D">
        <w:rPr>
          <w:rFonts w:ascii="Arial" w:eastAsia="MS Mincho" w:hAnsi="Arial" w:cs="Arial"/>
          <w:b/>
          <w:kern w:val="0"/>
          <w:sz w:val="22"/>
          <w:lang w:eastAsia="en-US"/>
        </w:rPr>
        <w:t>Title:</w:t>
      </w:r>
      <w:bookmarkStart w:id="0" w:name="Title"/>
      <w:bookmarkEnd w:id="0"/>
      <w:r w:rsidRPr="0045603D">
        <w:rPr>
          <w:rFonts w:ascii="Arial" w:eastAsia="MS Mincho" w:hAnsi="Arial" w:cs="Arial"/>
          <w:b/>
          <w:kern w:val="0"/>
          <w:sz w:val="22"/>
          <w:lang w:eastAsia="en-US"/>
        </w:rPr>
        <w:tab/>
      </w:r>
      <w:r w:rsidRPr="0045603D">
        <w:rPr>
          <w:rFonts w:ascii="Arial" w:eastAsia="宋体" w:hAnsi="Arial" w:cs="Arial" w:hint="eastAsia"/>
          <w:b/>
          <w:kern w:val="0"/>
          <w:sz w:val="22"/>
        </w:rPr>
        <w:t xml:space="preserve">       </w:t>
      </w:r>
      <w:r w:rsidRPr="0045603D">
        <w:rPr>
          <w:rFonts w:ascii="Arial" w:eastAsia="宋体" w:hAnsi="Arial" w:cs="Arial"/>
          <w:b/>
          <w:kern w:val="0"/>
          <w:sz w:val="22"/>
        </w:rPr>
        <w:t xml:space="preserve">Enhancements for </w:t>
      </w:r>
      <w:r w:rsidR="0078023D">
        <w:rPr>
          <w:rFonts w:ascii="Arial" w:eastAsia="宋体" w:hAnsi="Arial" w:cs="Arial" w:hint="eastAsia"/>
          <w:b/>
          <w:kern w:val="0"/>
          <w:sz w:val="22"/>
        </w:rPr>
        <w:t>configured grant</w:t>
      </w:r>
    </w:p>
    <w:p w:rsidR="0045603D" w:rsidRPr="0045603D" w:rsidRDefault="0045603D" w:rsidP="0045603D">
      <w:pPr>
        <w:widowControl/>
        <w:tabs>
          <w:tab w:val="left" w:pos="1690"/>
          <w:tab w:val="right" w:pos="9072"/>
        </w:tabs>
        <w:rPr>
          <w:rFonts w:ascii="Arial" w:eastAsia="宋体" w:hAnsi="Arial" w:cs="Arial"/>
          <w:b/>
          <w:kern w:val="0"/>
          <w:sz w:val="22"/>
        </w:rPr>
      </w:pPr>
      <w:r w:rsidRPr="0045603D">
        <w:rPr>
          <w:rFonts w:ascii="Arial" w:eastAsia="MS Mincho" w:hAnsi="Arial" w:cs="Arial"/>
          <w:b/>
          <w:kern w:val="0"/>
          <w:sz w:val="22"/>
          <w:lang w:eastAsia="en-US"/>
        </w:rPr>
        <w:t>Agenda Item:</w:t>
      </w:r>
      <w:bookmarkStart w:id="1" w:name="Source"/>
      <w:bookmarkEnd w:id="1"/>
      <w:r w:rsidRPr="0045603D">
        <w:rPr>
          <w:rFonts w:ascii="Arial" w:eastAsia="MS Mincho" w:hAnsi="Arial" w:cs="Arial"/>
          <w:b/>
          <w:kern w:val="0"/>
          <w:sz w:val="22"/>
          <w:lang w:eastAsia="en-US"/>
        </w:rPr>
        <w:tab/>
      </w:r>
      <w:r w:rsidRPr="0045603D">
        <w:rPr>
          <w:rFonts w:ascii="Arial" w:eastAsia="宋体" w:hAnsi="Arial" w:cs="Arial"/>
          <w:b/>
          <w:kern w:val="0"/>
          <w:sz w:val="22"/>
        </w:rPr>
        <w:t>7</w:t>
      </w:r>
      <w:r w:rsidR="00C07C0F">
        <w:rPr>
          <w:rFonts w:ascii="Arial" w:eastAsia="宋体" w:hAnsi="Arial" w:cs="Arial" w:hint="eastAsia"/>
          <w:b/>
          <w:kern w:val="0"/>
          <w:sz w:val="22"/>
        </w:rPr>
        <w:t>.5.4.3</w:t>
      </w:r>
    </w:p>
    <w:p w:rsidR="0045603D" w:rsidRPr="0045603D" w:rsidRDefault="0045603D" w:rsidP="0045603D">
      <w:pPr>
        <w:widowControl/>
        <w:tabs>
          <w:tab w:val="left" w:pos="1690"/>
          <w:tab w:val="center" w:pos="4536"/>
          <w:tab w:val="right" w:pos="9072"/>
        </w:tabs>
        <w:rPr>
          <w:rFonts w:ascii="Arial" w:eastAsia="宋体" w:hAnsi="Arial"/>
          <w:b/>
          <w:kern w:val="0"/>
          <w:szCs w:val="24"/>
        </w:rPr>
      </w:pPr>
      <w:r w:rsidRPr="0045603D">
        <w:rPr>
          <w:rFonts w:ascii="Arial" w:eastAsia="MS Mincho" w:hAnsi="Arial" w:cs="Arial"/>
          <w:b/>
          <w:kern w:val="0"/>
          <w:sz w:val="22"/>
          <w:lang w:eastAsia="en-US"/>
        </w:rPr>
        <w:t>Document for:</w:t>
      </w:r>
      <w:r w:rsidRPr="0045603D">
        <w:rPr>
          <w:rFonts w:ascii="Arial" w:eastAsia="MS Mincho" w:hAnsi="Arial" w:cs="Arial"/>
          <w:b/>
          <w:kern w:val="0"/>
          <w:sz w:val="22"/>
          <w:lang w:eastAsia="en-US"/>
        </w:rPr>
        <w:tab/>
      </w:r>
      <w:bookmarkStart w:id="2" w:name="DocumentFor"/>
      <w:bookmarkEnd w:id="2"/>
      <w:r w:rsidRPr="0045603D">
        <w:rPr>
          <w:rFonts w:ascii="Arial" w:eastAsia="MS Mincho" w:hAnsi="Arial" w:cs="Arial"/>
          <w:b/>
          <w:kern w:val="0"/>
          <w:sz w:val="22"/>
          <w:lang w:eastAsia="en-US"/>
        </w:rPr>
        <w:t>Discussio</w:t>
      </w:r>
      <w:r w:rsidRPr="0045603D">
        <w:rPr>
          <w:rFonts w:ascii="Arial" w:eastAsia="宋体" w:hAnsi="Arial" w:cs="Arial"/>
          <w:b/>
          <w:kern w:val="0"/>
          <w:sz w:val="22"/>
        </w:rPr>
        <w:t>n and Decision</w:t>
      </w:r>
    </w:p>
    <w:p w:rsidR="0045603D" w:rsidRPr="0045603D" w:rsidRDefault="0045603D" w:rsidP="0045603D">
      <w:pPr>
        <w:widowControl/>
        <w:pBdr>
          <w:bottom w:val="single" w:sz="4" w:space="1" w:color="auto"/>
        </w:pBdr>
        <w:tabs>
          <w:tab w:val="left" w:pos="2552"/>
        </w:tabs>
        <w:rPr>
          <w:kern w:val="0"/>
          <w:szCs w:val="24"/>
          <w:lang w:eastAsia="en-US"/>
        </w:rPr>
      </w:pPr>
    </w:p>
    <w:p w:rsidR="0045603D" w:rsidRDefault="0045603D" w:rsidP="0045603D">
      <w:pPr>
        <w:pStyle w:val="a5"/>
        <w:keepNext/>
        <w:widowControl/>
        <w:numPr>
          <w:ilvl w:val="0"/>
          <w:numId w:val="3"/>
        </w:numPr>
        <w:tabs>
          <w:tab w:val="num" w:pos="567"/>
        </w:tabs>
        <w:spacing w:before="360" w:after="120"/>
        <w:ind w:firstLineChars="0"/>
        <w:outlineLvl w:val="0"/>
        <w:rPr>
          <w:rFonts w:ascii="Arial" w:eastAsia="宋体" w:hAnsi="Arial" w:cs="Arial"/>
          <w:b/>
          <w:bCs/>
          <w:kern w:val="32"/>
          <w:sz w:val="22"/>
        </w:rPr>
      </w:pPr>
      <w:bookmarkStart w:id="3" w:name="_Ref35586532"/>
      <w:r w:rsidRPr="00D06D35">
        <w:rPr>
          <w:rFonts w:ascii="Arial" w:eastAsia="宋体" w:hAnsi="Arial" w:cs="Arial"/>
          <w:b/>
          <w:bCs/>
          <w:kern w:val="32"/>
          <w:sz w:val="22"/>
        </w:rPr>
        <w:t>Introduction</w:t>
      </w:r>
      <w:bookmarkEnd w:id="3"/>
    </w:p>
    <w:p w:rsidR="00F81200" w:rsidRPr="0079417A" w:rsidRDefault="006B0EC5" w:rsidP="00BD7D97">
      <w:pPr>
        <w:spacing w:after="120"/>
        <w:rPr>
          <w:rFonts w:eastAsia="宋体"/>
          <w:lang w:val="en-GB"/>
        </w:rPr>
      </w:pPr>
      <w:r>
        <w:rPr>
          <w:rFonts w:eastAsia="宋体"/>
          <w:lang w:val="en-GB"/>
        </w:rPr>
        <w:t>L</w:t>
      </w:r>
      <w:r>
        <w:rPr>
          <w:rFonts w:eastAsia="宋体" w:hint="eastAsia"/>
          <w:lang w:val="en-GB"/>
        </w:rPr>
        <w:t xml:space="preserve">ast meeting, </w:t>
      </w:r>
      <w:r w:rsidR="001D6006">
        <w:rPr>
          <w:rFonts w:eastAsia="宋体" w:hint="eastAsia"/>
          <w:lang w:val="en-GB"/>
        </w:rPr>
        <w:t xml:space="preserve">after discussing retransmission-less CG for XR, </w:t>
      </w:r>
      <w:r w:rsidR="00571D80">
        <w:rPr>
          <w:rFonts w:eastAsia="宋体"/>
          <w:lang w:val="en-GB"/>
        </w:rPr>
        <w:t>RAN2</w:t>
      </w:r>
      <w:r>
        <w:rPr>
          <w:rFonts w:eastAsia="宋体" w:hint="eastAsia"/>
          <w:lang w:val="en-GB"/>
        </w:rPr>
        <w:t xml:space="preserve"> </w:t>
      </w:r>
      <w:r w:rsidR="001D6006">
        <w:rPr>
          <w:rFonts w:eastAsia="宋体" w:hint="eastAsia"/>
          <w:lang w:val="en-GB"/>
        </w:rPr>
        <w:t>reached</w:t>
      </w:r>
      <w:r>
        <w:rPr>
          <w:rFonts w:eastAsia="宋体" w:hint="eastAsia"/>
          <w:lang w:val="en-GB"/>
        </w:rPr>
        <w:t xml:space="preserve"> the </w:t>
      </w:r>
      <w:r w:rsidR="001D6006">
        <w:rPr>
          <w:rFonts w:eastAsia="宋体" w:hint="eastAsia"/>
          <w:lang w:val="en-GB"/>
        </w:rPr>
        <w:t xml:space="preserve">following </w:t>
      </w:r>
      <w:r>
        <w:rPr>
          <w:rFonts w:eastAsia="宋体" w:hint="eastAsia"/>
          <w:lang w:val="en-GB"/>
        </w:rPr>
        <w:t>agreements</w:t>
      </w:r>
      <w:r w:rsidR="001D6006">
        <w:rPr>
          <w:rFonts w:eastAsia="宋体" w:hint="eastAsia"/>
          <w:lang w:val="en-GB"/>
        </w:rPr>
        <w:t>:</w:t>
      </w:r>
    </w:p>
    <w:tbl>
      <w:tblPr>
        <w:tblW w:w="0" w:type="auto"/>
        <w:tblCellMar>
          <w:left w:w="0" w:type="dxa"/>
          <w:right w:w="0" w:type="dxa"/>
        </w:tblCellMar>
        <w:tblLook w:val="04A0" w:firstRow="1" w:lastRow="0" w:firstColumn="1" w:lastColumn="0" w:noHBand="0" w:noVBand="1"/>
      </w:tblPr>
      <w:tblGrid>
        <w:gridCol w:w="8522"/>
      </w:tblGrid>
      <w:tr w:rsidR="00F81200" w:rsidTr="00F81200">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EBF" w:rsidRPr="00DF2EBF" w:rsidRDefault="00F81200" w:rsidP="00DF2EBF">
            <w:pPr>
              <w:pStyle w:val="Agreement"/>
              <w:overflowPunct/>
              <w:autoSpaceDE/>
              <w:ind w:left="1619"/>
              <w:rPr>
                <w:lang w:val="en-GB"/>
              </w:rPr>
            </w:pPr>
            <w:r>
              <w:rPr>
                <w:lang w:val="en-GB"/>
              </w:rPr>
              <w:t>There is support to adopt NTN solution for the retransmission-less CG.</w:t>
            </w:r>
          </w:p>
          <w:p w:rsidR="00F81200" w:rsidRDefault="00F81200">
            <w:pPr>
              <w:pStyle w:val="Agreement"/>
              <w:overflowPunct/>
              <w:autoSpaceDE/>
              <w:ind w:left="1619"/>
              <w:rPr>
                <w:lang w:val="en-GB"/>
              </w:rPr>
            </w:pPr>
            <w:r>
              <w:rPr>
                <w:lang w:val="en-GB"/>
              </w:rPr>
              <w:t>If adopted, RAN2 aims to only consider option1 or option 2:</w:t>
            </w:r>
          </w:p>
          <w:p w:rsidR="00F81200" w:rsidRDefault="00F81200">
            <w:pPr>
              <w:pStyle w:val="Agreement"/>
              <w:numPr>
                <w:ilvl w:val="0"/>
                <w:numId w:val="0"/>
              </w:numPr>
              <w:tabs>
                <w:tab w:val="left" w:pos="420"/>
              </w:tabs>
              <w:ind w:left="1619"/>
              <w:rPr>
                <w:lang w:val="en-GB"/>
              </w:rPr>
            </w:pPr>
            <w:r>
              <w:rPr>
                <w:lang w:val="en-GB"/>
              </w:rPr>
              <w:t xml:space="preserve">Option1: Adapt the NTN solution by disabling the HARQ RTT timer per CG configuration for CG. </w:t>
            </w:r>
          </w:p>
          <w:p w:rsidR="00F81200" w:rsidRDefault="00F81200">
            <w:pPr>
              <w:pStyle w:val="Agreement"/>
              <w:numPr>
                <w:ilvl w:val="0"/>
                <w:numId w:val="0"/>
              </w:numPr>
              <w:tabs>
                <w:tab w:val="left" w:pos="420"/>
              </w:tabs>
              <w:ind w:left="1619"/>
              <w:rPr>
                <w:lang w:val="en-GB"/>
              </w:rPr>
            </w:pPr>
            <w:r>
              <w:rPr>
                <w:lang w:val="en-GB"/>
              </w:rPr>
              <w:t xml:space="preserve">Option2: Adapt the NTN solution by disabling the HARQ RTT timer per HARQ processes for both CG and DG. </w:t>
            </w:r>
          </w:p>
          <w:p w:rsidR="00F81200" w:rsidRDefault="00F81200">
            <w:pPr>
              <w:pStyle w:val="Agreement"/>
              <w:overflowPunct/>
              <w:autoSpaceDE/>
              <w:ind w:left="1619"/>
              <w:rPr>
                <w:lang w:val="en-GB"/>
              </w:rPr>
            </w:pPr>
            <w:r>
              <w:rPr>
                <w:lang w:val="en-GB"/>
              </w:rPr>
              <w:t>FFS how the solution ensures consistent HARQ operation.</w:t>
            </w:r>
          </w:p>
        </w:tc>
      </w:tr>
    </w:tbl>
    <w:p w:rsidR="00117FCC" w:rsidRPr="00BD7D97" w:rsidRDefault="00277011" w:rsidP="00BD7D97">
      <w:pPr>
        <w:spacing w:after="120"/>
        <w:rPr>
          <w:rFonts w:eastAsia="宋体"/>
          <w:lang w:val="en-GB"/>
        </w:rPr>
      </w:pPr>
      <w:r>
        <w:rPr>
          <w:rFonts w:eastAsia="宋体"/>
          <w:lang w:val="en-GB"/>
        </w:rPr>
        <w:t>I</w:t>
      </w:r>
      <w:r>
        <w:rPr>
          <w:rFonts w:eastAsia="宋体" w:hint="eastAsia"/>
          <w:lang w:val="en-GB"/>
        </w:rPr>
        <w:t>n this paper, we discuss enhancements for configure</w:t>
      </w:r>
      <w:r w:rsidR="00650763">
        <w:rPr>
          <w:rFonts w:eastAsia="宋体" w:hint="eastAsia"/>
          <w:lang w:val="en-GB"/>
        </w:rPr>
        <w:t>d</w:t>
      </w:r>
      <w:r>
        <w:rPr>
          <w:rFonts w:eastAsia="宋体" w:hint="eastAsia"/>
          <w:lang w:val="en-GB"/>
        </w:rPr>
        <w:t xml:space="preserve"> grant. More</w:t>
      </w:r>
      <w:r w:rsidRPr="00BD7D97">
        <w:rPr>
          <w:rFonts w:eastAsia="宋体"/>
          <w:lang w:val="en-GB"/>
        </w:rPr>
        <w:t xml:space="preserve"> specifically,</w:t>
      </w:r>
      <w:r w:rsidRPr="00BD7D97">
        <w:rPr>
          <w:rFonts w:eastAsia="宋体" w:hint="eastAsia"/>
          <w:lang w:val="en-GB"/>
        </w:rPr>
        <w:t xml:space="preserve"> </w:t>
      </w:r>
      <w:r w:rsidR="00B95954" w:rsidRPr="00BD7D97">
        <w:rPr>
          <w:rFonts w:eastAsia="宋体" w:hint="eastAsia"/>
          <w:lang w:val="en-GB"/>
        </w:rPr>
        <w:t xml:space="preserve">it includes </w:t>
      </w:r>
      <w:r w:rsidRPr="00BD7D97">
        <w:rPr>
          <w:rFonts w:eastAsia="宋体" w:hint="eastAsia"/>
          <w:lang w:val="en-GB"/>
        </w:rPr>
        <w:t xml:space="preserve">retransmission-less CG, </w:t>
      </w:r>
      <w:bookmarkStart w:id="4" w:name="OLE_LINK1"/>
      <w:bookmarkStart w:id="5" w:name="OLE_LINK2"/>
      <w:r w:rsidR="007952E8" w:rsidRPr="00BD7D97">
        <w:rPr>
          <w:rFonts w:eastAsia="宋体" w:hint="eastAsia"/>
          <w:lang w:val="en-GB"/>
        </w:rPr>
        <w:t xml:space="preserve">CG with </w:t>
      </w:r>
      <w:r w:rsidRPr="00BD7D97">
        <w:rPr>
          <w:rFonts w:eastAsia="宋体" w:hint="eastAsia"/>
          <w:lang w:val="en-GB"/>
        </w:rPr>
        <w:t>multi</w:t>
      </w:r>
      <w:r w:rsidR="001E1AD0" w:rsidRPr="00BD7D97">
        <w:rPr>
          <w:rFonts w:eastAsia="宋体" w:hint="eastAsia"/>
          <w:lang w:val="en-GB"/>
        </w:rPr>
        <w:t>ple</w:t>
      </w:r>
      <w:r w:rsidRPr="00BD7D97">
        <w:rPr>
          <w:rFonts w:eastAsia="宋体" w:hint="eastAsia"/>
          <w:lang w:val="en-GB"/>
        </w:rPr>
        <w:t xml:space="preserve"> </w:t>
      </w:r>
      <w:r w:rsidR="007952E8" w:rsidRPr="00BD7D97">
        <w:rPr>
          <w:rFonts w:eastAsia="宋体" w:hint="eastAsia"/>
          <w:lang w:val="en-GB"/>
        </w:rPr>
        <w:t>occasions</w:t>
      </w:r>
      <w:bookmarkEnd w:id="4"/>
      <w:bookmarkEnd w:id="5"/>
      <w:r w:rsidRPr="00BD7D97">
        <w:rPr>
          <w:rFonts w:eastAsia="宋体" w:hint="eastAsia"/>
          <w:lang w:val="en-GB"/>
        </w:rPr>
        <w:t xml:space="preserve">, </w:t>
      </w:r>
      <w:r w:rsidR="007952E8" w:rsidRPr="00BD7D97">
        <w:rPr>
          <w:rFonts w:eastAsia="宋体" w:hint="eastAsia"/>
          <w:lang w:val="en-GB"/>
        </w:rPr>
        <w:t xml:space="preserve">and </w:t>
      </w:r>
      <w:r w:rsidRPr="00BD7D97">
        <w:rPr>
          <w:rFonts w:eastAsia="宋体" w:hint="eastAsia"/>
          <w:lang w:val="en-GB"/>
        </w:rPr>
        <w:t>unused CGO.</w:t>
      </w:r>
    </w:p>
    <w:p w:rsidR="0045603D" w:rsidRPr="00D06D35" w:rsidRDefault="0045603D" w:rsidP="0045603D">
      <w:pPr>
        <w:pStyle w:val="a5"/>
        <w:keepNext/>
        <w:widowControl/>
        <w:numPr>
          <w:ilvl w:val="0"/>
          <w:numId w:val="3"/>
        </w:numPr>
        <w:tabs>
          <w:tab w:val="num" w:pos="567"/>
        </w:tabs>
        <w:spacing w:before="360" w:after="120"/>
        <w:ind w:firstLineChars="0"/>
        <w:outlineLvl w:val="0"/>
        <w:rPr>
          <w:rFonts w:ascii="Arial" w:eastAsia="宋体" w:hAnsi="Arial" w:cs="Arial"/>
          <w:b/>
          <w:bCs/>
          <w:kern w:val="32"/>
          <w:sz w:val="22"/>
        </w:rPr>
      </w:pPr>
      <w:r w:rsidRPr="00D06D35">
        <w:rPr>
          <w:rFonts w:ascii="Arial" w:eastAsia="宋体" w:hAnsi="Arial" w:cs="Arial" w:hint="eastAsia"/>
          <w:b/>
          <w:bCs/>
          <w:kern w:val="32"/>
          <w:sz w:val="22"/>
        </w:rPr>
        <w:t>Discussion</w:t>
      </w:r>
    </w:p>
    <w:p w:rsidR="00D06D35" w:rsidRDefault="00D06D35" w:rsidP="00D06D35">
      <w:pPr>
        <w:pStyle w:val="a5"/>
        <w:keepNext/>
        <w:widowControl/>
        <w:numPr>
          <w:ilvl w:val="1"/>
          <w:numId w:val="3"/>
        </w:numPr>
        <w:spacing w:before="360" w:after="120"/>
        <w:ind w:firstLineChars="0"/>
        <w:outlineLvl w:val="0"/>
        <w:rPr>
          <w:rFonts w:ascii="Arial" w:eastAsia="宋体" w:hAnsi="Arial" w:cs="Arial"/>
          <w:b/>
          <w:bCs/>
          <w:kern w:val="32"/>
        </w:rPr>
      </w:pPr>
      <w:r w:rsidRPr="00D06D35">
        <w:rPr>
          <w:rFonts w:ascii="Arial" w:eastAsia="宋体" w:hAnsi="Arial" w:cs="Arial" w:hint="eastAsia"/>
          <w:b/>
          <w:bCs/>
          <w:kern w:val="32"/>
        </w:rPr>
        <w:t>Retransmission-less CG</w:t>
      </w:r>
    </w:p>
    <w:p w:rsidR="00E1395E" w:rsidRDefault="00DE6F9E" w:rsidP="00BD7D97">
      <w:pPr>
        <w:spacing w:after="120"/>
        <w:rPr>
          <w:rFonts w:eastAsia="宋体"/>
          <w:lang w:val="en-GB"/>
        </w:rPr>
      </w:pPr>
      <w:r>
        <w:rPr>
          <w:rFonts w:eastAsia="宋体"/>
          <w:lang w:val="en-GB"/>
        </w:rPr>
        <w:t xml:space="preserve">From the RAN2 agreements captured in Section </w:t>
      </w:r>
      <w:r>
        <w:rPr>
          <w:rFonts w:eastAsia="宋体"/>
          <w:lang w:val="en-GB"/>
        </w:rPr>
        <w:fldChar w:fldCharType="begin"/>
      </w:r>
      <w:r>
        <w:rPr>
          <w:rFonts w:eastAsia="宋体"/>
          <w:lang w:val="en-GB"/>
        </w:rPr>
        <w:instrText xml:space="preserve"> REF _Ref35586532 \r \h </w:instrText>
      </w:r>
      <w:r>
        <w:rPr>
          <w:rFonts w:eastAsia="宋体"/>
          <w:lang w:val="en-GB"/>
        </w:rPr>
      </w:r>
      <w:r>
        <w:rPr>
          <w:rFonts w:eastAsia="宋体"/>
          <w:lang w:val="en-GB"/>
        </w:rPr>
        <w:fldChar w:fldCharType="separate"/>
      </w:r>
      <w:r>
        <w:rPr>
          <w:rFonts w:eastAsia="宋体"/>
          <w:lang w:val="en-GB"/>
        </w:rPr>
        <w:t>1</w:t>
      </w:r>
      <w:r>
        <w:rPr>
          <w:rFonts w:eastAsia="宋体"/>
          <w:lang w:val="en-GB"/>
        </w:rPr>
        <w:fldChar w:fldCharType="end"/>
      </w:r>
      <w:r>
        <w:rPr>
          <w:rFonts w:eastAsia="宋体"/>
          <w:lang w:val="en-GB"/>
        </w:rPr>
        <w:t>, two directions are given to reuse the NTN solution: stick to the NTN solution where the disabling of retransmissions is per HARQ process (minimum change) or adapt it so as to configure the disabling of retransmissions per CG configuration.</w:t>
      </w:r>
    </w:p>
    <w:p w:rsidR="00FB16F3" w:rsidRPr="00BD7D97" w:rsidRDefault="00E1395E" w:rsidP="00BD7D97">
      <w:pPr>
        <w:spacing w:after="120"/>
        <w:rPr>
          <w:rFonts w:eastAsia="宋体"/>
          <w:lang w:val="en-GB"/>
        </w:rPr>
      </w:pPr>
      <w:r>
        <w:rPr>
          <w:rFonts w:eastAsia="宋体"/>
          <w:lang w:val="en-GB"/>
        </w:rPr>
        <w:t>The NTN solution current</w:t>
      </w:r>
      <w:r w:rsidR="00B577EA">
        <w:rPr>
          <w:rFonts w:eastAsia="宋体"/>
          <w:lang w:val="en-GB"/>
        </w:rPr>
        <w:t>ly</w:t>
      </w:r>
      <w:r>
        <w:rPr>
          <w:rFonts w:eastAsia="宋体"/>
          <w:lang w:val="en-GB"/>
        </w:rPr>
        <w:t xml:space="preserve"> </w:t>
      </w:r>
      <w:r w:rsidR="003441D0" w:rsidRPr="00BD7D97">
        <w:rPr>
          <w:rFonts w:eastAsia="宋体"/>
          <w:lang w:val="en-GB"/>
        </w:rPr>
        <w:t>affect</w:t>
      </w:r>
      <w:r>
        <w:rPr>
          <w:rFonts w:eastAsia="宋体"/>
          <w:lang w:val="en-GB"/>
        </w:rPr>
        <w:t>s</w:t>
      </w:r>
      <w:r w:rsidR="007F3BEE" w:rsidRPr="00BD7D97">
        <w:rPr>
          <w:rFonts w:eastAsia="宋体" w:hint="eastAsia"/>
          <w:lang w:val="en-GB"/>
        </w:rPr>
        <w:t xml:space="preserve"> </w:t>
      </w:r>
      <w:r>
        <w:rPr>
          <w:rFonts w:eastAsia="宋体"/>
          <w:lang w:val="en-GB"/>
        </w:rPr>
        <w:t xml:space="preserve">the UE capability </w:t>
      </w:r>
      <w:r w:rsidR="00606C75" w:rsidRPr="00BD7D97">
        <w:rPr>
          <w:rFonts w:eastAsia="宋体"/>
          <w:lang w:val="en-GB"/>
        </w:rPr>
        <w:fldChar w:fldCharType="begin"/>
      </w:r>
      <w:r w:rsidR="00606C75" w:rsidRPr="00BD7D97">
        <w:rPr>
          <w:rFonts w:eastAsia="宋体"/>
          <w:lang w:val="en-GB"/>
        </w:rPr>
        <w:instrText xml:space="preserve"> REF _Ref134466636 \r \h </w:instrText>
      </w:r>
      <w:r w:rsidR="00BD7D97">
        <w:rPr>
          <w:rFonts w:eastAsia="宋体"/>
          <w:lang w:val="en-GB"/>
        </w:rPr>
        <w:instrText xml:space="preserve"> \* MERGEFORMAT </w:instrText>
      </w:r>
      <w:r w:rsidR="00606C75" w:rsidRPr="00BD7D97">
        <w:rPr>
          <w:rFonts w:eastAsia="宋体"/>
          <w:lang w:val="en-GB"/>
        </w:rPr>
      </w:r>
      <w:r w:rsidR="00606C75" w:rsidRPr="00BD7D97">
        <w:rPr>
          <w:rFonts w:eastAsia="宋体"/>
          <w:lang w:val="en-GB"/>
        </w:rPr>
        <w:fldChar w:fldCharType="separate"/>
      </w:r>
      <w:r w:rsidR="00606C75" w:rsidRPr="00BD7D97">
        <w:rPr>
          <w:rFonts w:eastAsia="宋体"/>
          <w:lang w:val="en-GB"/>
        </w:rPr>
        <w:t>[1]</w:t>
      </w:r>
      <w:r w:rsidR="00606C75" w:rsidRPr="00BD7D97">
        <w:rPr>
          <w:rFonts w:eastAsia="宋体"/>
          <w:lang w:val="en-GB"/>
        </w:rPr>
        <w:fldChar w:fldCharType="end"/>
      </w:r>
      <w:r w:rsidR="00606C75" w:rsidRPr="00BD7D97">
        <w:rPr>
          <w:rFonts w:eastAsia="宋体" w:hint="eastAsia"/>
          <w:lang w:val="en-GB"/>
        </w:rPr>
        <w:t xml:space="preserve">, </w:t>
      </w:r>
      <w:r>
        <w:rPr>
          <w:rFonts w:eastAsia="宋体"/>
          <w:lang w:val="en-GB"/>
        </w:rPr>
        <w:t xml:space="preserve">MAC </w:t>
      </w:r>
      <w:r w:rsidR="00606C75" w:rsidRPr="00BD7D97">
        <w:rPr>
          <w:rFonts w:eastAsia="宋体"/>
          <w:lang w:val="en-GB"/>
        </w:rPr>
        <w:fldChar w:fldCharType="begin"/>
      </w:r>
      <w:r w:rsidR="00606C75" w:rsidRPr="00BD7D97">
        <w:rPr>
          <w:rFonts w:eastAsia="宋体"/>
          <w:lang w:val="en-GB"/>
        </w:rPr>
        <w:instrText xml:space="preserve"> REF _Ref134466638 \r \h </w:instrText>
      </w:r>
      <w:r w:rsidR="00BD7D97">
        <w:rPr>
          <w:rFonts w:eastAsia="宋体"/>
          <w:lang w:val="en-GB"/>
        </w:rPr>
        <w:instrText xml:space="preserve"> \* MERGEFORMAT </w:instrText>
      </w:r>
      <w:r w:rsidR="00606C75" w:rsidRPr="00BD7D97">
        <w:rPr>
          <w:rFonts w:eastAsia="宋体"/>
          <w:lang w:val="en-GB"/>
        </w:rPr>
      </w:r>
      <w:r w:rsidR="00606C75" w:rsidRPr="00BD7D97">
        <w:rPr>
          <w:rFonts w:eastAsia="宋体"/>
          <w:lang w:val="en-GB"/>
        </w:rPr>
        <w:fldChar w:fldCharType="separate"/>
      </w:r>
      <w:r w:rsidR="00606C75" w:rsidRPr="00BD7D97">
        <w:rPr>
          <w:rFonts w:eastAsia="宋体"/>
          <w:lang w:val="en-GB"/>
        </w:rPr>
        <w:t>[2]</w:t>
      </w:r>
      <w:r w:rsidR="00606C75" w:rsidRPr="00BD7D97">
        <w:rPr>
          <w:rFonts w:eastAsia="宋体"/>
          <w:lang w:val="en-GB"/>
        </w:rPr>
        <w:fldChar w:fldCharType="end"/>
      </w:r>
      <w:r w:rsidR="00606C75" w:rsidRPr="00BD7D97">
        <w:rPr>
          <w:rFonts w:eastAsia="宋体" w:hint="eastAsia"/>
          <w:lang w:val="en-GB"/>
        </w:rPr>
        <w:t xml:space="preserve">, </w:t>
      </w:r>
      <w:r>
        <w:rPr>
          <w:rFonts w:eastAsia="宋体"/>
          <w:lang w:val="en-GB"/>
        </w:rPr>
        <w:t xml:space="preserve">and RRC </w:t>
      </w:r>
      <w:r w:rsidR="00606C75" w:rsidRPr="00BD7D97">
        <w:rPr>
          <w:rFonts w:eastAsia="宋体"/>
          <w:lang w:val="en-GB"/>
        </w:rPr>
        <w:fldChar w:fldCharType="begin"/>
      </w:r>
      <w:r w:rsidR="00606C75" w:rsidRPr="00BD7D97">
        <w:rPr>
          <w:rFonts w:eastAsia="宋体"/>
          <w:lang w:val="en-GB"/>
        </w:rPr>
        <w:instrText xml:space="preserve"> REF _Ref134466639 \r \h </w:instrText>
      </w:r>
      <w:r w:rsidR="00BD7D97">
        <w:rPr>
          <w:rFonts w:eastAsia="宋体"/>
          <w:lang w:val="en-GB"/>
        </w:rPr>
        <w:instrText xml:space="preserve"> \* MERGEFORMAT </w:instrText>
      </w:r>
      <w:r w:rsidR="00606C75" w:rsidRPr="00BD7D97">
        <w:rPr>
          <w:rFonts w:eastAsia="宋体"/>
          <w:lang w:val="en-GB"/>
        </w:rPr>
      </w:r>
      <w:r w:rsidR="00606C75" w:rsidRPr="00BD7D97">
        <w:rPr>
          <w:rFonts w:eastAsia="宋体"/>
          <w:lang w:val="en-GB"/>
        </w:rPr>
        <w:fldChar w:fldCharType="separate"/>
      </w:r>
      <w:r w:rsidR="00606C75" w:rsidRPr="00BD7D97">
        <w:rPr>
          <w:rFonts w:eastAsia="宋体"/>
          <w:lang w:val="en-GB"/>
        </w:rPr>
        <w:t>[3]</w:t>
      </w:r>
      <w:r w:rsidR="00606C75" w:rsidRPr="00BD7D97">
        <w:rPr>
          <w:rFonts w:eastAsia="宋体"/>
          <w:lang w:val="en-GB"/>
        </w:rPr>
        <w:fldChar w:fldCharType="end"/>
      </w:r>
      <w:r>
        <w:rPr>
          <w:rFonts w:eastAsia="宋体"/>
          <w:lang w:val="en-GB"/>
        </w:rPr>
        <w:t xml:space="preserve"> specifications</w:t>
      </w:r>
      <w:r w:rsidR="00FB16F3" w:rsidRPr="00BD7D97">
        <w:rPr>
          <w:rFonts w:eastAsia="宋体" w:hint="eastAsia"/>
          <w:lang w:val="en-GB"/>
        </w:rPr>
        <w:t>.</w:t>
      </w:r>
      <w:r w:rsidR="00BE19D2" w:rsidRPr="00BD7D97">
        <w:rPr>
          <w:rFonts w:eastAsia="宋体" w:hint="eastAsia"/>
          <w:lang w:val="en-GB"/>
        </w:rPr>
        <w:t xml:space="preserve"> </w:t>
      </w:r>
      <w:r w:rsidR="00B577EA">
        <w:rPr>
          <w:rFonts w:eastAsia="宋体"/>
          <w:lang w:val="en-GB"/>
        </w:rPr>
        <w:t>We show below the required changes to extend it applicability to terrestrial networks.</w:t>
      </w:r>
    </w:p>
    <w:p w:rsidR="003441D0" w:rsidRPr="00BD7D97" w:rsidRDefault="00096488" w:rsidP="00BD7D97">
      <w:pPr>
        <w:spacing w:after="120"/>
        <w:rPr>
          <w:rFonts w:eastAsia="宋体"/>
          <w:lang w:val="en-GB"/>
        </w:rPr>
      </w:pPr>
      <w:r>
        <w:rPr>
          <w:rFonts w:eastAsia="宋体"/>
          <w:lang w:val="en-GB"/>
        </w:rPr>
        <w:t>For capability aspects</w:t>
      </w:r>
      <w:r w:rsidR="003441D0" w:rsidRPr="00BD7D97">
        <w:rPr>
          <w:rFonts w:eastAsia="宋体" w:hint="eastAsia"/>
          <w:lang w:val="en-GB"/>
        </w:rPr>
        <w:t xml:space="preserve"> </w:t>
      </w:r>
      <w:r w:rsidR="00606C75" w:rsidRPr="00BD7D97">
        <w:rPr>
          <w:rFonts w:eastAsia="宋体"/>
          <w:lang w:val="en-GB"/>
        </w:rPr>
        <w:fldChar w:fldCharType="begin"/>
      </w:r>
      <w:r w:rsidR="00606C75" w:rsidRPr="00BD7D97">
        <w:rPr>
          <w:rFonts w:eastAsia="宋体"/>
          <w:lang w:val="en-GB"/>
        </w:rPr>
        <w:instrText xml:space="preserve"> </w:instrText>
      </w:r>
      <w:r w:rsidR="00606C75" w:rsidRPr="00BD7D97">
        <w:rPr>
          <w:rFonts w:eastAsia="宋体" w:hint="eastAsia"/>
          <w:lang w:val="en-GB"/>
        </w:rPr>
        <w:instrText>REF _Ref134466636 \r \h</w:instrText>
      </w:r>
      <w:r w:rsidR="00606C75" w:rsidRPr="00BD7D97">
        <w:rPr>
          <w:rFonts w:eastAsia="宋体"/>
          <w:lang w:val="en-GB"/>
        </w:rPr>
        <w:instrText xml:space="preserve"> </w:instrText>
      </w:r>
      <w:r w:rsidR="00BD7D97">
        <w:rPr>
          <w:rFonts w:eastAsia="宋体"/>
          <w:lang w:val="en-GB"/>
        </w:rPr>
        <w:instrText xml:space="preserve"> \* MERGEFORMAT </w:instrText>
      </w:r>
      <w:r w:rsidR="00606C75" w:rsidRPr="00BD7D97">
        <w:rPr>
          <w:rFonts w:eastAsia="宋体"/>
          <w:lang w:val="en-GB"/>
        </w:rPr>
      </w:r>
      <w:r w:rsidR="00606C75" w:rsidRPr="00BD7D97">
        <w:rPr>
          <w:rFonts w:eastAsia="宋体"/>
          <w:lang w:val="en-GB"/>
        </w:rPr>
        <w:fldChar w:fldCharType="separate"/>
      </w:r>
      <w:r w:rsidR="00606C75" w:rsidRPr="00BD7D97">
        <w:rPr>
          <w:rFonts w:eastAsia="宋体"/>
          <w:lang w:val="en-GB"/>
        </w:rPr>
        <w:t>[1]</w:t>
      </w:r>
      <w:r w:rsidR="00606C75" w:rsidRPr="00BD7D97">
        <w:rPr>
          <w:rFonts w:eastAsia="宋体"/>
          <w:lang w:val="en-GB"/>
        </w:rPr>
        <w:fldChar w:fldCharType="end"/>
      </w:r>
      <w:r w:rsidR="003441D0" w:rsidRPr="00BD7D97">
        <w:rPr>
          <w:rFonts w:eastAsia="宋体" w:hint="eastAsia"/>
          <w:lang w:val="en-GB"/>
        </w:rPr>
        <w:t>, t</w:t>
      </w:r>
      <w:r w:rsidR="003441D0" w:rsidRPr="00BD7D97">
        <w:rPr>
          <w:rFonts w:eastAsia="宋体"/>
          <w:lang w:val="en-GB"/>
        </w:rPr>
        <w:t>he relevant description is as follows</w:t>
      </w:r>
      <w:r w:rsidR="003441D0" w:rsidRPr="00BD7D97">
        <w:rPr>
          <w:rFonts w:eastAsia="宋体" w:hint="eastAsia"/>
          <w:lang w:val="en-GB"/>
        </w:rPr>
        <w:t>:</w:t>
      </w:r>
    </w:p>
    <w:p w:rsidR="003441D0" w:rsidRPr="00E51765" w:rsidRDefault="003441D0" w:rsidP="00841148">
      <w:pPr>
        <w:pBdr>
          <w:top w:val="single" w:sz="4" w:space="1" w:color="auto"/>
          <w:left w:val="single" w:sz="4" w:space="4" w:color="auto"/>
          <w:bottom w:val="single" w:sz="4" w:space="1" w:color="auto"/>
          <w:right w:val="single" w:sz="4" w:space="4" w:color="auto"/>
        </w:pBdr>
        <w:rPr>
          <w:rFonts w:ascii="Arial" w:hAnsi="Arial" w:cs="Arial"/>
          <w:sz w:val="21"/>
        </w:rPr>
      </w:pPr>
      <w:r w:rsidRPr="00E51765">
        <w:rPr>
          <w:rFonts w:ascii="Arial" w:hAnsi="Arial" w:cs="Arial"/>
          <w:sz w:val="21"/>
        </w:rPr>
        <w:t>MAC parameters:</w:t>
      </w:r>
    </w:p>
    <w:p w:rsidR="003441D0" w:rsidRPr="00E51765" w:rsidRDefault="003441D0" w:rsidP="00841148">
      <w:pPr>
        <w:pBdr>
          <w:top w:val="single" w:sz="4" w:space="1" w:color="auto"/>
          <w:left w:val="single" w:sz="4" w:space="4" w:color="auto"/>
          <w:bottom w:val="single" w:sz="4" w:space="1" w:color="auto"/>
          <w:right w:val="single" w:sz="4" w:space="4" w:color="auto"/>
        </w:pBdr>
        <w:rPr>
          <w:rFonts w:ascii="Arial" w:hAnsi="Arial" w:cs="Arial"/>
          <w:b/>
          <w:i/>
          <w:sz w:val="21"/>
        </w:rPr>
      </w:pPr>
      <w:proofErr w:type="gramStart"/>
      <w:r w:rsidRPr="00E51765">
        <w:rPr>
          <w:rFonts w:ascii="Arial" w:hAnsi="Arial" w:cs="Arial"/>
          <w:b/>
          <w:i/>
          <w:sz w:val="21"/>
        </w:rPr>
        <w:t>uplink-Harq-ModeB-r17</w:t>
      </w:r>
      <w:proofErr w:type="gramEnd"/>
    </w:p>
    <w:p w:rsidR="003441D0" w:rsidRPr="00E51765" w:rsidRDefault="003441D0" w:rsidP="00841148">
      <w:pPr>
        <w:pBdr>
          <w:top w:val="single" w:sz="4" w:space="1" w:color="auto"/>
          <w:left w:val="single" w:sz="4" w:space="4" w:color="auto"/>
          <w:bottom w:val="single" w:sz="4" w:space="1" w:color="auto"/>
          <w:right w:val="single" w:sz="4" w:space="4" w:color="auto"/>
        </w:pBdr>
        <w:rPr>
          <w:rFonts w:ascii="Arial" w:hAnsi="Arial" w:cs="Arial"/>
          <w:sz w:val="21"/>
        </w:rPr>
      </w:pPr>
      <w:proofErr w:type="gramStart"/>
      <w:r w:rsidRPr="00E51765">
        <w:rPr>
          <w:rFonts w:ascii="Arial" w:hAnsi="Arial" w:cs="Arial"/>
          <w:sz w:val="21"/>
        </w:rPr>
        <w:t>Indicates whether the UE supports HARQ Mode B and the corresponding LCP restrictions for uplink transmission.</w:t>
      </w:r>
      <w:proofErr w:type="gramEnd"/>
      <w:r w:rsidRPr="00E51765">
        <w:rPr>
          <w:rFonts w:ascii="Arial" w:hAnsi="Arial" w:cs="Arial"/>
          <w:sz w:val="21"/>
        </w:rPr>
        <w:t xml:space="preserve"> </w:t>
      </w:r>
      <w:r w:rsidRPr="00C656DE">
        <w:rPr>
          <w:rFonts w:ascii="Arial" w:hAnsi="Arial" w:cs="Arial"/>
          <w:strike/>
          <w:color w:val="FF0000"/>
          <w:sz w:val="21"/>
        </w:rPr>
        <w:t xml:space="preserve">A UE supporting this feature shall also indicate the support of nonTerrestrialNetwork-r17. </w:t>
      </w:r>
    </w:p>
    <w:p w:rsidR="003441D0" w:rsidRPr="00BD7D97" w:rsidRDefault="00B83776" w:rsidP="00BD7D97">
      <w:pPr>
        <w:spacing w:after="120"/>
        <w:rPr>
          <w:rFonts w:eastAsia="宋体"/>
          <w:lang w:val="en-GB"/>
        </w:rPr>
      </w:pPr>
      <w:r>
        <w:rPr>
          <w:rFonts w:eastAsia="宋体"/>
          <w:lang w:val="en-GB"/>
        </w:rPr>
        <w:t>For t</w:t>
      </w:r>
      <w:r w:rsidR="003441D0" w:rsidRPr="00BD7D97">
        <w:rPr>
          <w:rFonts w:eastAsia="宋体"/>
          <w:lang w:val="en-GB"/>
        </w:rPr>
        <w:t xml:space="preserve">his parameter </w:t>
      </w:r>
      <w:r>
        <w:rPr>
          <w:rFonts w:eastAsia="宋体"/>
          <w:lang w:val="en-GB"/>
        </w:rPr>
        <w:t>to apply to the XR case, the restriction on the support of non</w:t>
      </w:r>
      <w:r w:rsidR="00EB2E33">
        <w:rPr>
          <w:rFonts w:eastAsia="宋体" w:hint="eastAsia"/>
          <w:lang w:val="en-GB"/>
        </w:rPr>
        <w:t>-</w:t>
      </w:r>
      <w:r>
        <w:rPr>
          <w:rFonts w:eastAsia="宋体"/>
          <w:lang w:val="en-GB"/>
        </w:rPr>
        <w:t>terrestrial networks should be removed</w:t>
      </w:r>
      <w:r w:rsidR="003441D0" w:rsidRPr="00BD7D97">
        <w:rPr>
          <w:rFonts w:eastAsia="宋体"/>
          <w:lang w:val="en-GB"/>
        </w:rPr>
        <w:t>.</w:t>
      </w:r>
    </w:p>
    <w:p w:rsidR="003441D0" w:rsidRPr="00BD7D97" w:rsidRDefault="003441D0" w:rsidP="00BD7D97">
      <w:pPr>
        <w:spacing w:after="120"/>
        <w:rPr>
          <w:rFonts w:eastAsia="宋体"/>
          <w:lang w:val="en-GB"/>
        </w:rPr>
      </w:pPr>
      <w:r w:rsidRPr="00BD7D97">
        <w:rPr>
          <w:rFonts w:eastAsia="宋体"/>
          <w:lang w:val="en-GB"/>
        </w:rPr>
        <w:t>In</w:t>
      </w:r>
      <w:r w:rsidR="0065673C" w:rsidRPr="00BD7D97">
        <w:rPr>
          <w:rFonts w:eastAsia="宋体" w:hint="eastAsia"/>
          <w:lang w:val="en-GB"/>
        </w:rPr>
        <w:t xml:space="preserve"> </w:t>
      </w:r>
      <w:r w:rsidR="00096488">
        <w:rPr>
          <w:rFonts w:eastAsia="宋体"/>
          <w:lang w:val="en-GB"/>
        </w:rPr>
        <w:t xml:space="preserve">MAC </w:t>
      </w:r>
      <w:r w:rsidR="0065673C" w:rsidRPr="00BD7D97">
        <w:rPr>
          <w:rFonts w:eastAsia="宋体"/>
          <w:lang w:val="en-GB"/>
        </w:rPr>
        <w:fldChar w:fldCharType="begin"/>
      </w:r>
      <w:r w:rsidR="0065673C" w:rsidRPr="00BD7D97">
        <w:rPr>
          <w:rFonts w:eastAsia="宋体"/>
          <w:lang w:val="en-GB"/>
        </w:rPr>
        <w:instrText xml:space="preserve"> REF _Ref134466638 \r \h </w:instrText>
      </w:r>
      <w:r w:rsidR="00BD7D97">
        <w:rPr>
          <w:rFonts w:eastAsia="宋体"/>
          <w:lang w:val="en-GB"/>
        </w:rPr>
        <w:instrText xml:space="preserve"> \* MERGEFORMAT </w:instrText>
      </w:r>
      <w:r w:rsidR="0065673C" w:rsidRPr="00BD7D97">
        <w:rPr>
          <w:rFonts w:eastAsia="宋体"/>
          <w:lang w:val="en-GB"/>
        </w:rPr>
      </w:r>
      <w:r w:rsidR="0065673C" w:rsidRPr="00BD7D97">
        <w:rPr>
          <w:rFonts w:eastAsia="宋体"/>
          <w:lang w:val="en-GB"/>
        </w:rPr>
        <w:fldChar w:fldCharType="separate"/>
      </w:r>
      <w:r w:rsidR="0065673C" w:rsidRPr="00BD7D97">
        <w:rPr>
          <w:rFonts w:eastAsia="宋体"/>
          <w:lang w:val="en-GB"/>
        </w:rPr>
        <w:t>[2]</w:t>
      </w:r>
      <w:r w:rsidR="0065673C" w:rsidRPr="00BD7D97">
        <w:rPr>
          <w:rFonts w:eastAsia="宋体"/>
          <w:lang w:val="en-GB"/>
        </w:rPr>
        <w:fldChar w:fldCharType="end"/>
      </w:r>
      <w:r w:rsidRPr="00BD7D97">
        <w:rPr>
          <w:rFonts w:eastAsia="宋体"/>
          <w:lang w:val="en-GB"/>
        </w:rPr>
        <w:t>, the relevant description is as follows:</w:t>
      </w:r>
    </w:p>
    <w:p w:rsidR="003441D0" w:rsidRPr="00E51765" w:rsidRDefault="003441D0" w:rsidP="00B94658">
      <w:pPr>
        <w:pBdr>
          <w:top w:val="single" w:sz="4" w:space="1" w:color="auto"/>
          <w:left w:val="single" w:sz="4" w:space="4" w:color="auto"/>
          <w:bottom w:val="single" w:sz="4" w:space="1" w:color="auto"/>
          <w:right w:val="single" w:sz="4" w:space="4" w:color="auto"/>
        </w:pBdr>
        <w:rPr>
          <w:rFonts w:ascii="Arial" w:hAnsi="Arial" w:cs="Arial"/>
          <w:sz w:val="21"/>
        </w:rPr>
      </w:pPr>
      <w:r w:rsidRPr="00E51765">
        <w:rPr>
          <w:rFonts w:ascii="Arial" w:hAnsi="Arial" w:cs="Arial"/>
          <w:sz w:val="21"/>
        </w:rPr>
        <w:lastRenderedPageBreak/>
        <w:t>PUSCH-</w:t>
      </w:r>
      <w:proofErr w:type="spellStart"/>
      <w:r w:rsidRPr="00E51765">
        <w:rPr>
          <w:rFonts w:ascii="Arial" w:hAnsi="Arial" w:cs="Arial"/>
          <w:sz w:val="21"/>
        </w:rPr>
        <w:t>ServingCellConfig</w:t>
      </w:r>
      <w:proofErr w:type="spellEnd"/>
      <w:r w:rsidRPr="00E51765">
        <w:rPr>
          <w:rFonts w:ascii="Arial" w:hAnsi="Arial" w:cs="Arial"/>
          <w:sz w:val="21"/>
        </w:rPr>
        <w:t xml:space="preserve"> field descriptions:</w:t>
      </w:r>
    </w:p>
    <w:p w:rsidR="003441D0" w:rsidRPr="00E51765" w:rsidRDefault="003441D0" w:rsidP="00B94658">
      <w:pPr>
        <w:pBdr>
          <w:top w:val="single" w:sz="4" w:space="1" w:color="auto"/>
          <w:left w:val="single" w:sz="4" w:space="4" w:color="auto"/>
          <w:bottom w:val="single" w:sz="4" w:space="1" w:color="auto"/>
          <w:right w:val="single" w:sz="4" w:space="4" w:color="auto"/>
        </w:pBdr>
        <w:rPr>
          <w:rFonts w:ascii="Arial" w:hAnsi="Arial" w:cs="Arial"/>
          <w:b/>
          <w:i/>
          <w:sz w:val="21"/>
        </w:rPr>
      </w:pPr>
      <w:proofErr w:type="spellStart"/>
      <w:proofErr w:type="gramStart"/>
      <w:r w:rsidRPr="00E51765">
        <w:rPr>
          <w:rFonts w:ascii="Arial" w:hAnsi="Arial" w:cs="Arial"/>
          <w:b/>
          <w:i/>
          <w:sz w:val="21"/>
        </w:rPr>
        <w:t>uplin</w:t>
      </w:r>
      <w:bookmarkStart w:id="6" w:name="OLE_LINK3"/>
      <w:r w:rsidRPr="00E51765">
        <w:rPr>
          <w:rFonts w:ascii="Arial" w:hAnsi="Arial" w:cs="Arial"/>
          <w:b/>
          <w:i/>
          <w:sz w:val="21"/>
        </w:rPr>
        <w:t>kHARQ</w:t>
      </w:r>
      <w:proofErr w:type="spellEnd"/>
      <w:r w:rsidRPr="00E51765">
        <w:rPr>
          <w:rFonts w:ascii="Arial" w:hAnsi="Arial" w:cs="Arial"/>
          <w:b/>
          <w:i/>
          <w:sz w:val="21"/>
        </w:rPr>
        <w:t>-mode</w:t>
      </w:r>
      <w:proofErr w:type="gramEnd"/>
    </w:p>
    <w:p w:rsidR="003441D0" w:rsidRPr="00E51765" w:rsidRDefault="003441D0" w:rsidP="00B94658">
      <w:pPr>
        <w:pBdr>
          <w:top w:val="single" w:sz="4" w:space="1" w:color="auto"/>
          <w:left w:val="single" w:sz="4" w:space="4" w:color="auto"/>
          <w:bottom w:val="single" w:sz="4" w:space="1" w:color="auto"/>
          <w:right w:val="single" w:sz="4" w:space="4" w:color="auto"/>
        </w:pBdr>
        <w:rPr>
          <w:rFonts w:ascii="Arial" w:hAnsi="Arial" w:cs="Arial"/>
          <w:sz w:val="21"/>
        </w:rPr>
      </w:pPr>
      <w:r w:rsidRPr="00E51765">
        <w:rPr>
          <w:rFonts w:ascii="Arial" w:hAnsi="Arial" w:cs="Arial"/>
          <w:sz w:val="21"/>
        </w:rPr>
        <w:t xml:space="preserve">Used to set the HARQ mode </w:t>
      </w:r>
      <w:r w:rsidRPr="00C656DE">
        <w:rPr>
          <w:rFonts w:ascii="Arial" w:hAnsi="Arial" w:cs="Arial"/>
          <w:color w:val="000000" w:themeColor="text1"/>
          <w:sz w:val="21"/>
        </w:rPr>
        <w:t>per HARQ process ID</w:t>
      </w:r>
      <w:r w:rsidRPr="00E51765">
        <w:rPr>
          <w:rFonts w:ascii="Arial" w:hAnsi="Arial" w:cs="Arial"/>
          <w:sz w:val="21"/>
        </w:rPr>
        <w:t xml:space="preserve">, see TS 38.321. The first/leftmost bit corresponds to HARQ process ID 0, the next bit to HARQ process ID 1 and so on. Bits corresponding to HARQ process IDs that are not configured shall be ignored. A bit set to one identifies a HARQ process with </w:t>
      </w:r>
      <w:proofErr w:type="spellStart"/>
      <w:r w:rsidRPr="00E51765">
        <w:rPr>
          <w:rFonts w:ascii="Arial" w:hAnsi="Arial" w:cs="Arial"/>
          <w:sz w:val="21"/>
        </w:rPr>
        <w:t>HARQmodeA</w:t>
      </w:r>
      <w:proofErr w:type="spellEnd"/>
      <w:r w:rsidRPr="00E51765">
        <w:rPr>
          <w:rFonts w:ascii="Arial" w:hAnsi="Arial" w:cs="Arial"/>
          <w:sz w:val="21"/>
        </w:rPr>
        <w:t xml:space="preserve"> and a bit set to zero identifies a HARQ process with HARQ </w:t>
      </w:r>
      <w:proofErr w:type="spellStart"/>
      <w:r w:rsidRPr="00E51765">
        <w:rPr>
          <w:rFonts w:ascii="Arial" w:hAnsi="Arial" w:cs="Arial"/>
          <w:sz w:val="21"/>
        </w:rPr>
        <w:t>modeB</w:t>
      </w:r>
      <w:proofErr w:type="spellEnd"/>
      <w:r w:rsidRPr="00E51765">
        <w:rPr>
          <w:rFonts w:ascii="Arial" w:hAnsi="Arial" w:cs="Arial"/>
          <w:sz w:val="21"/>
        </w:rPr>
        <w:t xml:space="preserve">. This field applies for SRBs </w:t>
      </w:r>
      <w:bookmarkEnd w:id="6"/>
      <w:r w:rsidRPr="00E51765">
        <w:rPr>
          <w:rFonts w:ascii="Arial" w:hAnsi="Arial" w:cs="Arial"/>
          <w:sz w:val="21"/>
        </w:rPr>
        <w:t xml:space="preserve">and DRBs. </w:t>
      </w:r>
    </w:p>
    <w:p w:rsidR="003441D0" w:rsidRPr="004F6D67" w:rsidRDefault="003441D0" w:rsidP="004F6D67">
      <w:pPr>
        <w:spacing w:after="120"/>
        <w:rPr>
          <w:rFonts w:eastAsia="宋体"/>
          <w:lang w:val="en-GB"/>
        </w:rPr>
      </w:pPr>
      <w:r w:rsidRPr="004F6D67">
        <w:rPr>
          <w:rFonts w:eastAsia="宋体"/>
          <w:lang w:val="en-GB"/>
        </w:rPr>
        <w:t xml:space="preserve">This parameter is set for </w:t>
      </w:r>
      <w:r w:rsidRPr="004F6D67">
        <w:rPr>
          <w:rFonts w:eastAsia="宋体" w:hint="eastAsia"/>
          <w:lang w:val="en-GB"/>
        </w:rPr>
        <w:t>per</w:t>
      </w:r>
      <w:r w:rsidRPr="004F6D67">
        <w:rPr>
          <w:rFonts w:eastAsia="宋体"/>
          <w:lang w:val="en-GB"/>
        </w:rPr>
        <w:t xml:space="preserve"> HARQ process ID. Each CGO has an H</w:t>
      </w:r>
      <w:r w:rsidRPr="004F6D67">
        <w:rPr>
          <w:rFonts w:eastAsia="宋体" w:hint="eastAsia"/>
          <w:lang w:val="en-GB"/>
        </w:rPr>
        <w:t>ARQ process ID</w:t>
      </w:r>
      <w:r w:rsidRPr="004F6D67">
        <w:rPr>
          <w:rFonts w:eastAsia="宋体"/>
          <w:lang w:val="en-GB"/>
        </w:rPr>
        <w:t xml:space="preserve">, which can be </w:t>
      </w:r>
      <w:r w:rsidRPr="004F6D67">
        <w:rPr>
          <w:rFonts w:eastAsia="宋体" w:hint="eastAsia"/>
          <w:lang w:val="en-GB"/>
        </w:rPr>
        <w:t xml:space="preserve">directly </w:t>
      </w:r>
      <w:r w:rsidRPr="004F6D67">
        <w:rPr>
          <w:rFonts w:eastAsia="宋体"/>
          <w:lang w:val="en-GB"/>
        </w:rPr>
        <w:t>used without modification.</w:t>
      </w:r>
    </w:p>
    <w:p w:rsidR="003441D0" w:rsidRPr="004F6D67" w:rsidRDefault="003441D0" w:rsidP="004F6D67">
      <w:pPr>
        <w:spacing w:after="120"/>
        <w:rPr>
          <w:rFonts w:eastAsia="宋体"/>
          <w:lang w:val="en-GB"/>
        </w:rPr>
      </w:pPr>
      <w:r w:rsidRPr="004F6D67">
        <w:rPr>
          <w:rFonts w:eastAsia="宋体" w:hint="eastAsia"/>
          <w:lang w:val="en-GB"/>
        </w:rPr>
        <w:t xml:space="preserve">In </w:t>
      </w:r>
      <w:r w:rsidR="00D638C6">
        <w:rPr>
          <w:rFonts w:eastAsia="宋体"/>
          <w:lang w:val="en-GB"/>
        </w:rPr>
        <w:t xml:space="preserve">RRC </w:t>
      </w:r>
      <w:r w:rsidR="001F4AFE" w:rsidRPr="004F6D67">
        <w:rPr>
          <w:rFonts w:eastAsia="宋体"/>
          <w:lang w:val="en-GB"/>
        </w:rPr>
        <w:fldChar w:fldCharType="begin"/>
      </w:r>
      <w:r w:rsidR="001F4AFE" w:rsidRPr="004F6D67">
        <w:rPr>
          <w:rFonts w:eastAsia="宋体"/>
          <w:lang w:val="en-GB"/>
        </w:rPr>
        <w:instrText xml:space="preserve"> </w:instrText>
      </w:r>
      <w:r w:rsidR="001F4AFE" w:rsidRPr="004F6D67">
        <w:rPr>
          <w:rFonts w:eastAsia="宋体" w:hint="eastAsia"/>
          <w:lang w:val="en-GB"/>
        </w:rPr>
        <w:instrText>REF _Ref134466639 \r \h</w:instrText>
      </w:r>
      <w:r w:rsidR="001F4AFE" w:rsidRPr="004F6D67">
        <w:rPr>
          <w:rFonts w:eastAsia="宋体"/>
          <w:lang w:val="en-GB"/>
        </w:rPr>
        <w:instrText xml:space="preserve"> </w:instrText>
      </w:r>
      <w:r w:rsidR="004F6D67">
        <w:rPr>
          <w:rFonts w:eastAsia="宋体"/>
          <w:lang w:val="en-GB"/>
        </w:rPr>
        <w:instrText xml:space="preserve"> \* MERGEFORMAT </w:instrText>
      </w:r>
      <w:r w:rsidR="001F4AFE" w:rsidRPr="004F6D67">
        <w:rPr>
          <w:rFonts w:eastAsia="宋体"/>
          <w:lang w:val="en-GB"/>
        </w:rPr>
      </w:r>
      <w:r w:rsidR="001F4AFE" w:rsidRPr="004F6D67">
        <w:rPr>
          <w:rFonts w:eastAsia="宋体"/>
          <w:lang w:val="en-GB"/>
        </w:rPr>
        <w:fldChar w:fldCharType="separate"/>
      </w:r>
      <w:r w:rsidR="001F4AFE" w:rsidRPr="004F6D67">
        <w:rPr>
          <w:rFonts w:eastAsia="宋体"/>
          <w:lang w:val="en-GB"/>
        </w:rPr>
        <w:t>[3]</w:t>
      </w:r>
      <w:r w:rsidR="001F4AFE" w:rsidRPr="004F6D67">
        <w:rPr>
          <w:rFonts w:eastAsia="宋体"/>
          <w:lang w:val="en-GB"/>
        </w:rPr>
        <w:fldChar w:fldCharType="end"/>
      </w:r>
      <w:r w:rsidRPr="004F6D67">
        <w:rPr>
          <w:rFonts w:eastAsia="宋体" w:hint="eastAsia"/>
          <w:lang w:val="en-GB"/>
        </w:rPr>
        <w:t>, t</w:t>
      </w:r>
      <w:r w:rsidRPr="004F6D67">
        <w:rPr>
          <w:rFonts w:eastAsia="宋体"/>
          <w:lang w:val="en-GB"/>
        </w:rPr>
        <w:t>he relevant description is as follows</w:t>
      </w:r>
      <w:r w:rsidRPr="004F6D67">
        <w:rPr>
          <w:rFonts w:eastAsia="宋体" w:hint="eastAsia"/>
          <w:lang w:val="en-GB"/>
        </w:rPr>
        <w:t>:</w:t>
      </w:r>
    </w:p>
    <w:p w:rsidR="00ED65EA" w:rsidRPr="00B94658" w:rsidRDefault="00ED65EA" w:rsidP="00B94658">
      <w:pPr>
        <w:pBdr>
          <w:top w:val="single" w:sz="4" w:space="1" w:color="auto"/>
          <w:left w:val="single" w:sz="4" w:space="4" w:color="auto"/>
          <w:bottom w:val="single" w:sz="4" w:space="1" w:color="auto"/>
          <w:right w:val="single" w:sz="4" w:space="4" w:color="auto"/>
        </w:pBdr>
        <w:rPr>
          <w:rFonts w:ascii="Arial" w:hAnsi="Arial" w:cs="Arial"/>
          <w:szCs w:val="21"/>
        </w:rPr>
      </w:pPr>
      <w:r w:rsidRPr="00B94658">
        <w:rPr>
          <w:rFonts w:ascii="Arial" w:hAnsi="Arial" w:cs="Arial"/>
          <w:szCs w:val="21"/>
          <w:lang w:eastAsia="ko-KR"/>
        </w:rPr>
        <w:t>RRC controls DRX operation by configuring the following parameters:</w:t>
      </w:r>
    </w:p>
    <w:p w:rsidR="00ED65EA" w:rsidRPr="00E51765" w:rsidRDefault="00ED65EA" w:rsidP="00B94658">
      <w:pPr>
        <w:pStyle w:val="a5"/>
        <w:pBdr>
          <w:top w:val="single" w:sz="4" w:space="1" w:color="auto"/>
          <w:left w:val="single" w:sz="4" w:space="4" w:color="auto"/>
          <w:bottom w:val="single" w:sz="4" w:space="1" w:color="auto"/>
          <w:right w:val="single" w:sz="4" w:space="4" w:color="auto"/>
        </w:pBdr>
        <w:ind w:firstLineChars="0" w:firstLine="0"/>
        <w:rPr>
          <w:rFonts w:ascii="Arial" w:hAnsi="Arial" w:cs="Arial"/>
          <w:szCs w:val="21"/>
          <w:lang w:val="en-GB"/>
        </w:rPr>
      </w:pPr>
      <w:proofErr w:type="spellStart"/>
      <w:proofErr w:type="gramStart"/>
      <w:r w:rsidRPr="00E51765">
        <w:rPr>
          <w:rFonts w:ascii="Arial" w:hAnsi="Arial" w:cs="Arial"/>
          <w:i/>
          <w:iCs/>
          <w:szCs w:val="21"/>
          <w:lang w:eastAsia="ko-KR"/>
        </w:rPr>
        <w:t>uplinkHARQ</w:t>
      </w:r>
      <w:proofErr w:type="spellEnd"/>
      <w:r w:rsidRPr="00E51765">
        <w:rPr>
          <w:rFonts w:ascii="Arial" w:hAnsi="Arial" w:cs="Arial"/>
          <w:i/>
          <w:iCs/>
          <w:szCs w:val="21"/>
          <w:lang w:eastAsia="ko-KR"/>
        </w:rPr>
        <w:t>-Mode</w:t>
      </w:r>
      <w:proofErr w:type="gramEnd"/>
      <w:r w:rsidRPr="00E51765">
        <w:rPr>
          <w:rFonts w:ascii="Arial" w:hAnsi="Arial" w:cs="Arial"/>
          <w:szCs w:val="21"/>
          <w:lang w:eastAsia="ko-KR"/>
        </w:rPr>
        <w:t xml:space="preserve"> (optional): the configuration to set </w:t>
      </w:r>
      <w:proofErr w:type="spellStart"/>
      <w:r w:rsidRPr="00E51765">
        <w:rPr>
          <w:rFonts w:ascii="Arial" w:hAnsi="Arial" w:cs="Arial"/>
          <w:i/>
          <w:iCs/>
          <w:szCs w:val="21"/>
          <w:lang w:eastAsia="ko-KR"/>
        </w:rPr>
        <w:t>HARQmodeA</w:t>
      </w:r>
      <w:proofErr w:type="spellEnd"/>
      <w:r w:rsidRPr="00E51765">
        <w:rPr>
          <w:rFonts w:ascii="Arial" w:hAnsi="Arial" w:cs="Arial"/>
          <w:szCs w:val="21"/>
          <w:lang w:eastAsia="ko-KR"/>
        </w:rPr>
        <w:t xml:space="preserve"> or </w:t>
      </w:r>
      <w:proofErr w:type="spellStart"/>
      <w:r w:rsidRPr="00E51765">
        <w:rPr>
          <w:rFonts w:ascii="Arial" w:hAnsi="Arial" w:cs="Arial"/>
          <w:i/>
          <w:iCs/>
          <w:szCs w:val="21"/>
          <w:lang w:eastAsia="ko-KR"/>
        </w:rPr>
        <w:t>HARQmodeB</w:t>
      </w:r>
      <w:proofErr w:type="spellEnd"/>
      <w:r w:rsidRPr="00E51765">
        <w:rPr>
          <w:rFonts w:ascii="Arial" w:hAnsi="Arial" w:cs="Arial"/>
          <w:szCs w:val="21"/>
          <w:lang w:eastAsia="ko-KR"/>
        </w:rPr>
        <w:t xml:space="preserve"> </w:t>
      </w:r>
      <w:r w:rsidRPr="00C656DE">
        <w:rPr>
          <w:rFonts w:ascii="Arial" w:hAnsi="Arial" w:cs="Arial"/>
          <w:color w:val="000000" w:themeColor="text1"/>
          <w:szCs w:val="21"/>
          <w:lang w:eastAsia="ko-KR"/>
        </w:rPr>
        <w:t>per UL HARQ process</w:t>
      </w:r>
      <w:r w:rsidRPr="00E51765">
        <w:rPr>
          <w:rFonts w:ascii="Arial" w:hAnsi="Arial" w:cs="Arial"/>
          <w:color w:val="FF0000"/>
          <w:szCs w:val="21"/>
          <w:lang w:eastAsia="ko-KR"/>
        </w:rPr>
        <w:t>.</w:t>
      </w:r>
    </w:p>
    <w:p w:rsidR="00ED65EA" w:rsidRPr="00B94658" w:rsidRDefault="00ED65EA" w:rsidP="00B94658">
      <w:pPr>
        <w:pBdr>
          <w:top w:val="single" w:sz="4" w:space="1" w:color="auto"/>
          <w:left w:val="single" w:sz="4" w:space="4" w:color="auto"/>
          <w:bottom w:val="single" w:sz="4" w:space="1" w:color="auto"/>
          <w:right w:val="single" w:sz="4" w:space="4" w:color="auto"/>
        </w:pBdr>
        <w:rPr>
          <w:rFonts w:ascii="Arial" w:hAnsi="Arial" w:cs="Arial"/>
          <w:i/>
          <w:szCs w:val="21"/>
          <w:lang w:eastAsia="ko-KR"/>
        </w:rPr>
      </w:pPr>
      <w:r w:rsidRPr="00B94658">
        <w:rPr>
          <w:rFonts w:ascii="Arial" w:hAnsi="Arial" w:cs="Arial"/>
          <w:i/>
          <w:szCs w:val="21"/>
          <w:lang w:eastAsia="ko-KR"/>
        </w:rPr>
        <w:t xml:space="preserve">The following MAC timers are used for DRX operation </w:t>
      </w:r>
      <w:r w:rsidRPr="00B94658">
        <w:rPr>
          <w:rFonts w:ascii="Arial" w:hAnsi="Arial" w:cs="Arial"/>
          <w:i/>
          <w:strike/>
          <w:color w:val="FF0000"/>
          <w:szCs w:val="21"/>
          <w:lang w:eastAsia="ko-KR"/>
        </w:rPr>
        <w:t>in a non-terrestrial network</w:t>
      </w:r>
      <w:r w:rsidRPr="00B94658">
        <w:rPr>
          <w:rFonts w:ascii="Arial" w:hAnsi="Arial" w:cs="Arial"/>
          <w:i/>
          <w:szCs w:val="21"/>
          <w:lang w:eastAsia="ko-KR"/>
        </w:rPr>
        <w:t xml:space="preserve">: </w:t>
      </w:r>
    </w:p>
    <w:p w:rsidR="00F903E7" w:rsidRPr="00AB6A29" w:rsidRDefault="00ED65EA" w:rsidP="00B94658">
      <w:pPr>
        <w:pStyle w:val="a5"/>
        <w:pBdr>
          <w:top w:val="single" w:sz="4" w:space="1" w:color="auto"/>
          <w:left w:val="single" w:sz="4" w:space="4" w:color="auto"/>
          <w:bottom w:val="single" w:sz="4" w:space="1" w:color="auto"/>
          <w:right w:val="single" w:sz="4" w:space="4" w:color="auto"/>
        </w:pBdr>
        <w:ind w:firstLineChars="0" w:firstLine="0"/>
        <w:rPr>
          <w:rFonts w:ascii="Arial" w:eastAsiaTheme="minorEastAsia" w:hAnsi="Arial" w:cs="Arial"/>
          <w:szCs w:val="21"/>
        </w:rPr>
      </w:pPr>
      <w:r w:rsidRPr="00C656DE">
        <w:rPr>
          <w:rFonts w:ascii="Arial" w:hAnsi="Arial" w:cs="Arial"/>
          <w:i/>
          <w:color w:val="FF0000"/>
          <w:szCs w:val="21"/>
          <w:lang w:eastAsia="ko-KR"/>
        </w:rPr>
        <w:t>HARQ-RTT-</w:t>
      </w:r>
      <w:proofErr w:type="spellStart"/>
      <w:r w:rsidRPr="00C656DE">
        <w:rPr>
          <w:rFonts w:ascii="Arial" w:hAnsi="Arial" w:cs="Arial"/>
          <w:i/>
          <w:color w:val="FF0000"/>
          <w:szCs w:val="21"/>
          <w:lang w:eastAsia="ko-KR"/>
        </w:rPr>
        <w:t>TimerUL</w:t>
      </w:r>
      <w:proofErr w:type="spellEnd"/>
      <w:r w:rsidRPr="00C656DE">
        <w:rPr>
          <w:rFonts w:ascii="Arial" w:hAnsi="Arial" w:cs="Arial"/>
          <w:i/>
          <w:color w:val="FF0000"/>
          <w:szCs w:val="21"/>
          <w:lang w:eastAsia="ko-KR"/>
        </w:rPr>
        <w:t>-NTN</w:t>
      </w:r>
      <w:r w:rsidRPr="00E51765">
        <w:rPr>
          <w:rFonts w:ascii="Arial" w:hAnsi="Arial" w:cs="Arial"/>
          <w:szCs w:val="21"/>
          <w:lang w:eastAsia="ko-KR"/>
        </w:rPr>
        <w:t xml:space="preserve"> (per UL HARQ process configured with </w:t>
      </w:r>
      <w:proofErr w:type="spellStart"/>
      <w:r w:rsidRPr="00E51765">
        <w:rPr>
          <w:rFonts w:ascii="Arial" w:hAnsi="Arial" w:cs="Arial"/>
          <w:szCs w:val="21"/>
          <w:lang w:eastAsia="ko-KR"/>
        </w:rPr>
        <w:t>HARQModeA</w:t>
      </w:r>
      <w:proofErr w:type="spellEnd"/>
      <w:r w:rsidRPr="00E51765">
        <w:rPr>
          <w:rFonts w:ascii="Arial" w:hAnsi="Arial" w:cs="Arial"/>
          <w:szCs w:val="21"/>
          <w:lang w:eastAsia="ko-KR"/>
        </w:rPr>
        <w:t xml:space="preserve">): the minimum duration before a UL HARQ retransmission grant is expected by the MAC entity. </w:t>
      </w:r>
    </w:p>
    <w:tbl>
      <w:tblPr>
        <w:tblStyle w:val="a8"/>
        <w:tblW w:w="0" w:type="auto"/>
        <w:tblLook w:val="04A0" w:firstRow="1" w:lastRow="0" w:firstColumn="1" w:lastColumn="0" w:noHBand="0" w:noVBand="1"/>
      </w:tblPr>
      <w:tblGrid>
        <w:gridCol w:w="8522"/>
      </w:tblGrid>
      <w:tr w:rsidR="00F903E7" w:rsidTr="00C4281C">
        <w:tc>
          <w:tcPr>
            <w:tcW w:w="8522" w:type="dxa"/>
          </w:tcPr>
          <w:p w:rsidR="00F903E7" w:rsidRPr="00DF0CEA" w:rsidRDefault="00F903E7" w:rsidP="00B94658">
            <w:bookmarkStart w:id="7" w:name="_GoBack"/>
            <w:bookmarkEnd w:id="7"/>
            <w:r w:rsidRPr="00DF0CEA">
              <w:t>The HARQ procedure is:</w:t>
            </w:r>
          </w:p>
          <w:p w:rsidR="00F903E7" w:rsidRPr="00BE19D2" w:rsidRDefault="00F903E7" w:rsidP="00C4281C">
            <w:pPr>
              <w:widowControl/>
              <w:overflowPunct w:val="0"/>
              <w:autoSpaceDE w:val="0"/>
              <w:autoSpaceDN w:val="0"/>
              <w:adjustRightInd w:val="0"/>
              <w:spacing w:after="180"/>
              <w:ind w:left="568" w:hanging="284"/>
              <w:jc w:val="left"/>
              <w:textAlignment w:val="baseline"/>
              <w:rPr>
                <w:rFonts w:eastAsia="游明朝"/>
                <w:noProof/>
                <w:kern w:val="0"/>
                <w:lang w:val="en-GB"/>
              </w:rPr>
            </w:pPr>
            <w:r w:rsidRPr="00BE19D2">
              <w:rPr>
                <w:noProof/>
                <w:kern w:val="0"/>
                <w:lang w:val="en-GB" w:eastAsia="ko-KR"/>
              </w:rPr>
              <w:t>1&gt;</w:t>
            </w:r>
            <w:r w:rsidRPr="00BE19D2">
              <w:rPr>
                <w:noProof/>
                <w:kern w:val="0"/>
                <w:lang w:val="en-GB" w:eastAsia="ko-KR"/>
              </w:rPr>
              <w:tab/>
              <w:t>if a MAC PDU is transmitted in a configured uplink grant and LBT failure indication is not received from lower layers:</w:t>
            </w:r>
            <w:r w:rsidRPr="00BE19D2">
              <w:rPr>
                <w:rFonts w:ascii="Arial" w:hAnsi="Arial" w:cs="Arial"/>
                <w:color w:val="313131"/>
                <w:kern w:val="0"/>
                <w:sz w:val="18"/>
                <w:szCs w:val="18"/>
                <w:lang w:val="en-GB" w:eastAsia="ja-JP"/>
              </w:rPr>
              <w:t xml:space="preserve"> </w:t>
            </w:r>
          </w:p>
          <w:p w:rsidR="00F903E7" w:rsidRPr="00BE19D2" w:rsidRDefault="00F903E7" w:rsidP="00C4281C">
            <w:pPr>
              <w:widowControl/>
              <w:overflowPunct w:val="0"/>
              <w:autoSpaceDE w:val="0"/>
              <w:autoSpaceDN w:val="0"/>
              <w:adjustRightInd w:val="0"/>
              <w:spacing w:after="180"/>
              <w:ind w:left="851" w:hanging="284"/>
              <w:jc w:val="left"/>
              <w:textAlignment w:val="baseline"/>
              <w:rPr>
                <w:rFonts w:ascii="Arial" w:eastAsia="游明朝" w:hAnsi="Arial" w:cs="Arial"/>
                <w:color w:val="313131"/>
                <w:kern w:val="0"/>
                <w:sz w:val="18"/>
                <w:szCs w:val="18"/>
                <w:lang w:val="en-GB"/>
              </w:rPr>
            </w:pPr>
            <w:r w:rsidRPr="00BE19D2">
              <w:rPr>
                <w:noProof/>
                <w:kern w:val="0"/>
                <w:lang w:val="en-GB" w:eastAsia="ko-KR"/>
              </w:rPr>
              <w:t>2&gt;</w:t>
            </w:r>
            <w:r w:rsidRPr="00BE19D2">
              <w:rPr>
                <w:noProof/>
                <w:kern w:val="0"/>
                <w:lang w:val="en-GB" w:eastAsia="ko-KR"/>
              </w:rPr>
              <w:tab/>
              <w:t xml:space="preserve">if this Serving Cell is configured with </w:t>
            </w:r>
            <w:r w:rsidRPr="00BE19D2">
              <w:rPr>
                <w:i/>
                <w:iCs/>
                <w:noProof/>
                <w:kern w:val="0"/>
                <w:lang w:val="en-GB" w:eastAsia="ko-KR"/>
              </w:rPr>
              <w:t>uplinkHARQ-Mode</w:t>
            </w:r>
            <w:r w:rsidRPr="00BE19D2">
              <w:rPr>
                <w:noProof/>
                <w:kern w:val="0"/>
                <w:lang w:val="en-GB" w:eastAsia="ko-KR"/>
              </w:rPr>
              <w:t>:</w:t>
            </w:r>
            <w:r w:rsidRPr="00BE19D2">
              <w:rPr>
                <w:rFonts w:ascii="Arial" w:hAnsi="Arial" w:cs="Arial"/>
                <w:color w:val="313131"/>
                <w:kern w:val="0"/>
                <w:sz w:val="18"/>
                <w:szCs w:val="18"/>
                <w:lang w:val="en-GB" w:eastAsia="ja-JP"/>
              </w:rPr>
              <w:t xml:space="preserve"> </w:t>
            </w:r>
          </w:p>
          <w:p w:rsidR="00F903E7" w:rsidRPr="00BE19D2" w:rsidRDefault="00F903E7" w:rsidP="00C4281C">
            <w:pPr>
              <w:widowControl/>
              <w:overflowPunct w:val="0"/>
              <w:autoSpaceDE w:val="0"/>
              <w:autoSpaceDN w:val="0"/>
              <w:adjustRightInd w:val="0"/>
              <w:spacing w:after="180"/>
              <w:ind w:left="1135" w:hanging="284"/>
              <w:jc w:val="left"/>
              <w:textAlignment w:val="baseline"/>
              <w:rPr>
                <w:rFonts w:ascii="Arial" w:eastAsia="游明朝" w:hAnsi="Arial" w:cs="Arial"/>
                <w:color w:val="313131"/>
                <w:kern w:val="0"/>
                <w:sz w:val="18"/>
                <w:szCs w:val="18"/>
                <w:lang w:val="en-GB"/>
              </w:rPr>
            </w:pPr>
            <w:r w:rsidRPr="00BE19D2">
              <w:rPr>
                <w:noProof/>
                <w:kern w:val="0"/>
                <w:lang w:val="en-GB" w:eastAsia="ko-KR"/>
              </w:rPr>
              <w:t>3&gt;</w:t>
            </w:r>
            <w:r w:rsidRPr="00BE19D2">
              <w:rPr>
                <w:noProof/>
                <w:kern w:val="0"/>
                <w:lang w:val="en-GB" w:eastAsia="ko-KR"/>
              </w:rPr>
              <w:tab/>
              <w:t>if the corresponding HARQ process is configured as HARQ Mode A:</w:t>
            </w:r>
            <w:r w:rsidRPr="00BE19D2">
              <w:rPr>
                <w:rFonts w:ascii="Arial" w:hAnsi="Arial" w:cs="Arial"/>
                <w:color w:val="313131"/>
                <w:kern w:val="0"/>
                <w:sz w:val="18"/>
                <w:szCs w:val="18"/>
                <w:lang w:val="en-GB" w:eastAsia="ja-JP"/>
              </w:rPr>
              <w:t xml:space="preserve"> </w:t>
            </w:r>
          </w:p>
          <w:p w:rsidR="00F903E7" w:rsidRPr="00BE19D2" w:rsidRDefault="00F903E7" w:rsidP="00C4281C">
            <w:pPr>
              <w:widowControl/>
              <w:overflowPunct w:val="0"/>
              <w:autoSpaceDE w:val="0"/>
              <w:autoSpaceDN w:val="0"/>
              <w:adjustRightInd w:val="0"/>
              <w:spacing w:after="180"/>
              <w:ind w:left="1418" w:hanging="284"/>
              <w:jc w:val="left"/>
              <w:textAlignment w:val="baseline"/>
              <w:rPr>
                <w:rFonts w:ascii="Arial" w:eastAsia="游明朝" w:hAnsi="Arial" w:cs="Arial"/>
                <w:color w:val="313131"/>
                <w:kern w:val="0"/>
                <w:sz w:val="18"/>
                <w:szCs w:val="18"/>
                <w:lang w:val="en-GB"/>
              </w:rPr>
            </w:pPr>
            <w:r w:rsidRPr="00BE19D2">
              <w:rPr>
                <w:kern w:val="0"/>
                <w:lang w:val="en-GB" w:eastAsia="ja-JP"/>
              </w:rPr>
              <w:t>4&gt;</w:t>
            </w:r>
            <w:r w:rsidRPr="00BE19D2">
              <w:rPr>
                <w:kern w:val="0"/>
                <w:lang w:val="en-GB" w:eastAsia="ja-JP"/>
              </w:rPr>
              <w:tab/>
              <w:t xml:space="preserve">set </w:t>
            </w:r>
            <w:r w:rsidRPr="00C656DE">
              <w:rPr>
                <w:i/>
                <w:iCs/>
                <w:color w:val="FF0000"/>
                <w:kern w:val="0"/>
                <w:lang w:val="en-GB" w:eastAsia="ja-JP"/>
              </w:rPr>
              <w:t>HARQ-RTT-</w:t>
            </w:r>
            <w:proofErr w:type="spellStart"/>
            <w:r w:rsidRPr="00C656DE">
              <w:rPr>
                <w:i/>
                <w:iCs/>
                <w:color w:val="FF0000"/>
                <w:kern w:val="0"/>
                <w:lang w:val="en-GB" w:eastAsia="ja-JP"/>
              </w:rPr>
              <w:t>TimerUL</w:t>
            </w:r>
            <w:proofErr w:type="spellEnd"/>
            <w:r w:rsidRPr="00C656DE">
              <w:rPr>
                <w:i/>
                <w:iCs/>
                <w:color w:val="FF0000"/>
                <w:kern w:val="0"/>
                <w:lang w:val="en-GB" w:eastAsia="ja-JP"/>
              </w:rPr>
              <w:t>-NTN</w:t>
            </w:r>
            <w:r w:rsidRPr="00BE19D2">
              <w:rPr>
                <w:iCs/>
                <w:kern w:val="0"/>
                <w:lang w:val="en-GB" w:eastAsia="ja-JP"/>
              </w:rPr>
              <w:t xml:space="preserve"> for the corresponding HARQ process equal to </w:t>
            </w:r>
            <w:proofErr w:type="spellStart"/>
            <w:r w:rsidRPr="00BE19D2">
              <w:rPr>
                <w:i/>
                <w:iCs/>
                <w:kern w:val="0"/>
                <w:lang w:val="en-GB" w:eastAsia="ja-JP"/>
              </w:rPr>
              <w:t>drx</w:t>
            </w:r>
            <w:proofErr w:type="spellEnd"/>
            <w:r w:rsidRPr="00BE19D2">
              <w:rPr>
                <w:i/>
                <w:iCs/>
                <w:kern w:val="0"/>
                <w:lang w:val="en-GB" w:eastAsia="ja-JP"/>
              </w:rPr>
              <w:t>-HARQ-RTT-</w:t>
            </w:r>
            <w:proofErr w:type="spellStart"/>
            <w:r w:rsidRPr="00BE19D2">
              <w:rPr>
                <w:i/>
                <w:iCs/>
                <w:kern w:val="0"/>
                <w:lang w:val="en-GB" w:eastAsia="ja-JP"/>
              </w:rPr>
              <w:t>TimerUL</w:t>
            </w:r>
            <w:proofErr w:type="spellEnd"/>
            <w:r w:rsidRPr="00BE19D2">
              <w:rPr>
                <w:iCs/>
                <w:kern w:val="0"/>
                <w:lang w:val="en-GB" w:eastAsia="ja-JP"/>
              </w:rPr>
              <w:t xml:space="preserve"> plus the latest available UE-</w:t>
            </w:r>
            <w:proofErr w:type="spellStart"/>
            <w:r w:rsidRPr="00BE19D2">
              <w:rPr>
                <w:iCs/>
                <w:kern w:val="0"/>
                <w:lang w:val="en-GB" w:eastAsia="ja-JP"/>
              </w:rPr>
              <w:t>gNB</w:t>
            </w:r>
            <w:proofErr w:type="spellEnd"/>
            <w:r w:rsidRPr="00BE19D2">
              <w:rPr>
                <w:iCs/>
                <w:kern w:val="0"/>
                <w:lang w:val="en-GB" w:eastAsia="ja-JP"/>
              </w:rPr>
              <w:t xml:space="preserve"> RTT value</w:t>
            </w:r>
            <w:r w:rsidRPr="00BE19D2">
              <w:rPr>
                <w:kern w:val="0"/>
                <w:lang w:val="en-GB" w:eastAsia="ja-JP"/>
              </w:rPr>
              <w:t>;</w:t>
            </w:r>
            <w:r w:rsidRPr="00BE19D2">
              <w:rPr>
                <w:rFonts w:ascii="Arial" w:hAnsi="Arial" w:cs="Arial"/>
                <w:color w:val="313131"/>
                <w:kern w:val="0"/>
                <w:sz w:val="18"/>
                <w:szCs w:val="18"/>
                <w:lang w:val="en-GB" w:eastAsia="ja-JP"/>
              </w:rPr>
              <w:t xml:space="preserve"> </w:t>
            </w:r>
          </w:p>
          <w:p w:rsidR="00F903E7" w:rsidRPr="00BE19D2" w:rsidRDefault="00F903E7" w:rsidP="00C4281C">
            <w:pPr>
              <w:widowControl/>
              <w:overflowPunct w:val="0"/>
              <w:autoSpaceDE w:val="0"/>
              <w:autoSpaceDN w:val="0"/>
              <w:adjustRightInd w:val="0"/>
              <w:spacing w:after="180"/>
              <w:ind w:left="1418" w:hanging="284"/>
              <w:jc w:val="left"/>
              <w:textAlignment w:val="baseline"/>
              <w:rPr>
                <w:rFonts w:ascii="Arial" w:eastAsia="游明朝" w:hAnsi="Arial" w:cs="Arial"/>
                <w:color w:val="313131"/>
                <w:kern w:val="0"/>
                <w:sz w:val="18"/>
                <w:szCs w:val="18"/>
                <w:lang w:val="en-GB"/>
              </w:rPr>
            </w:pPr>
            <w:r w:rsidRPr="00BE19D2">
              <w:rPr>
                <w:kern w:val="0"/>
                <w:lang w:val="en-GB" w:eastAsia="ja-JP"/>
              </w:rPr>
              <w:t>4&gt;</w:t>
            </w:r>
            <w:r w:rsidRPr="00BE19D2">
              <w:rPr>
                <w:kern w:val="0"/>
                <w:lang w:val="en-GB" w:eastAsia="ja-JP"/>
              </w:rPr>
              <w:tab/>
              <w:t xml:space="preserve">start the </w:t>
            </w:r>
            <w:bookmarkStart w:id="8" w:name="OLE_LINK4"/>
            <w:bookmarkStart w:id="9" w:name="OLE_LINK5"/>
            <w:r w:rsidRPr="00C656DE">
              <w:rPr>
                <w:i/>
                <w:iCs/>
                <w:color w:val="FF0000"/>
                <w:kern w:val="0"/>
                <w:lang w:val="en-GB" w:eastAsia="ja-JP"/>
              </w:rPr>
              <w:t>HARQ-RTT-</w:t>
            </w:r>
            <w:proofErr w:type="spellStart"/>
            <w:r w:rsidRPr="00C656DE">
              <w:rPr>
                <w:i/>
                <w:iCs/>
                <w:color w:val="FF0000"/>
                <w:kern w:val="0"/>
                <w:lang w:val="en-GB" w:eastAsia="ja-JP"/>
              </w:rPr>
              <w:t>TimerUL</w:t>
            </w:r>
            <w:proofErr w:type="spellEnd"/>
            <w:r w:rsidRPr="00C656DE">
              <w:rPr>
                <w:i/>
                <w:iCs/>
                <w:color w:val="FF0000"/>
                <w:kern w:val="0"/>
                <w:lang w:val="en-GB" w:eastAsia="ja-JP"/>
              </w:rPr>
              <w:t>-NTN</w:t>
            </w:r>
            <w:bookmarkEnd w:id="8"/>
            <w:bookmarkEnd w:id="9"/>
            <w:r w:rsidRPr="00BE19D2">
              <w:rPr>
                <w:kern w:val="0"/>
                <w:lang w:val="en-GB" w:eastAsia="ja-JP"/>
              </w:rPr>
              <w:t xml:space="preserve"> for the corresponding HARQ process in the first symbol after the end of the first transmission (within a bundle) of the corresponding PUSCH transmission.</w:t>
            </w:r>
            <w:r w:rsidRPr="00BE19D2">
              <w:rPr>
                <w:rFonts w:ascii="Arial" w:hAnsi="Arial" w:cs="Arial"/>
                <w:color w:val="313131"/>
                <w:kern w:val="0"/>
                <w:sz w:val="18"/>
                <w:szCs w:val="18"/>
                <w:lang w:val="en-GB" w:eastAsia="ja-JP"/>
              </w:rPr>
              <w:t xml:space="preserve"> </w:t>
            </w:r>
          </w:p>
          <w:p w:rsidR="00F903E7" w:rsidRPr="00BE19D2" w:rsidRDefault="00F903E7" w:rsidP="00C4281C">
            <w:pPr>
              <w:widowControl/>
              <w:overflowPunct w:val="0"/>
              <w:autoSpaceDE w:val="0"/>
              <w:autoSpaceDN w:val="0"/>
              <w:adjustRightInd w:val="0"/>
              <w:spacing w:after="180"/>
              <w:ind w:left="851" w:hanging="284"/>
              <w:jc w:val="left"/>
              <w:textAlignment w:val="baseline"/>
              <w:rPr>
                <w:kern w:val="0"/>
                <w:lang w:val="en-GB" w:eastAsia="ko-KR"/>
              </w:rPr>
            </w:pPr>
            <w:r w:rsidRPr="00BE19D2">
              <w:rPr>
                <w:kern w:val="0"/>
                <w:lang w:val="en-GB" w:eastAsia="ko-KR"/>
              </w:rPr>
              <w:t>2&gt;</w:t>
            </w:r>
            <w:r w:rsidRPr="00BE19D2">
              <w:rPr>
                <w:kern w:val="0"/>
                <w:lang w:val="en-GB" w:eastAsia="ko-KR"/>
              </w:rPr>
              <w:tab/>
              <w:t>else:</w:t>
            </w:r>
          </w:p>
          <w:p w:rsidR="00F903E7" w:rsidRDefault="00F903E7" w:rsidP="00161CF3">
            <w:pPr>
              <w:widowControl/>
              <w:overflowPunct w:val="0"/>
              <w:autoSpaceDE w:val="0"/>
              <w:autoSpaceDN w:val="0"/>
              <w:adjustRightInd w:val="0"/>
              <w:spacing w:after="180"/>
              <w:ind w:leftChars="425" w:left="1134" w:hangingChars="142" w:hanging="284"/>
              <w:jc w:val="left"/>
              <w:textAlignment w:val="baseline"/>
              <w:rPr>
                <w:rFonts w:eastAsiaTheme="minorEastAsia"/>
                <w:noProof/>
                <w:kern w:val="0"/>
                <w:lang w:val="en-GB"/>
              </w:rPr>
            </w:pPr>
            <w:r w:rsidRPr="00BE19D2">
              <w:rPr>
                <w:noProof/>
                <w:kern w:val="0"/>
                <w:lang w:val="en-GB" w:eastAsia="ko-KR"/>
              </w:rPr>
              <w:t>3&gt;</w:t>
            </w:r>
            <w:r w:rsidRPr="00BE19D2">
              <w:rPr>
                <w:noProof/>
                <w:kern w:val="0"/>
                <w:lang w:val="en-GB" w:eastAsia="ko-KR"/>
              </w:rPr>
              <w:tab/>
              <w:t xml:space="preserve">start the </w:t>
            </w:r>
            <w:r w:rsidRPr="00BE19D2">
              <w:rPr>
                <w:i/>
                <w:noProof/>
                <w:kern w:val="0"/>
                <w:lang w:val="en-GB" w:eastAsia="ko-KR"/>
              </w:rPr>
              <w:t>drx-HARQ-RTT-TimerUL</w:t>
            </w:r>
            <w:r w:rsidRPr="00BE19D2">
              <w:rPr>
                <w:noProof/>
                <w:kern w:val="0"/>
                <w:lang w:val="en-GB" w:eastAsia="ko-KR"/>
              </w:rPr>
              <w:t xml:space="preserve"> for the corresponding HARQ process in the first symbol after the end of the first transmission (within a bundle) of the corresponding PUSCH transmission.</w:t>
            </w:r>
          </w:p>
          <w:p w:rsidR="00F903E7" w:rsidRPr="00F903E7" w:rsidRDefault="00F903E7">
            <w:pPr>
              <w:widowControl/>
              <w:overflowPunct w:val="0"/>
              <w:autoSpaceDE w:val="0"/>
              <w:autoSpaceDN w:val="0"/>
              <w:adjustRightInd w:val="0"/>
              <w:spacing w:after="180"/>
              <w:ind w:leftChars="283" w:left="850" w:hangingChars="142" w:hanging="284"/>
              <w:jc w:val="left"/>
              <w:textAlignment w:val="baseline"/>
              <w:rPr>
                <w:rFonts w:eastAsiaTheme="minorEastAsia"/>
                <w:noProof/>
                <w:kern w:val="0"/>
                <w:lang w:val="en-GB"/>
              </w:rPr>
            </w:pPr>
            <w:r w:rsidRPr="00BE19D2">
              <w:rPr>
                <w:noProof/>
                <w:kern w:val="0"/>
                <w:lang w:val="en-GB" w:eastAsia="ko-KR"/>
              </w:rPr>
              <w:t>2&gt;</w:t>
            </w:r>
            <w:r w:rsidRPr="00BE19D2">
              <w:rPr>
                <w:noProof/>
                <w:kern w:val="0"/>
                <w:lang w:val="en-GB" w:eastAsia="ko-KR"/>
              </w:rPr>
              <w:tab/>
              <w:t xml:space="preserve">stop the </w:t>
            </w:r>
            <w:r w:rsidRPr="00BE19D2">
              <w:rPr>
                <w:i/>
                <w:noProof/>
                <w:kern w:val="0"/>
                <w:lang w:val="en-GB" w:eastAsia="ko-KR"/>
              </w:rPr>
              <w:t>drx-RetransmissionTimerUL</w:t>
            </w:r>
            <w:r w:rsidRPr="00BE19D2">
              <w:rPr>
                <w:noProof/>
                <w:kern w:val="0"/>
                <w:lang w:val="en-GB" w:eastAsia="ko-KR"/>
              </w:rPr>
              <w:t xml:space="preserve"> for the corresponding HARQ process at the first transmission (within a bundle) of the corresponding PUSCH transmission.</w:t>
            </w:r>
          </w:p>
        </w:tc>
      </w:tr>
    </w:tbl>
    <w:p w:rsidR="00354A18" w:rsidRDefault="00DD7D45" w:rsidP="004F6D67">
      <w:pPr>
        <w:spacing w:after="120"/>
        <w:rPr>
          <w:rFonts w:eastAsiaTheme="minorEastAsia"/>
        </w:rPr>
      </w:pPr>
      <w:r w:rsidRPr="00DD7D45">
        <w:t>As</w:t>
      </w:r>
      <w:r w:rsidRPr="00DD7D45">
        <w:rPr>
          <w:rFonts w:eastAsiaTheme="minorEastAsia"/>
        </w:rPr>
        <w:t xml:space="preserve"> we</w:t>
      </w:r>
      <w:r w:rsidRPr="00DD7D45">
        <w:t xml:space="preserve"> can see, the procedure can be reapplied directly to CG without complicated modifications.</w:t>
      </w:r>
    </w:p>
    <w:p w:rsidR="00DD7D45" w:rsidRPr="00DD7D45" w:rsidRDefault="002331AC" w:rsidP="004F6D67">
      <w:pPr>
        <w:spacing w:after="120"/>
        <w:rPr>
          <w:rFonts w:eastAsiaTheme="minorEastAsia"/>
          <w:noProof/>
          <w:kern w:val="0"/>
          <w:lang w:val="en-GB"/>
        </w:rPr>
      </w:pPr>
      <w:r>
        <w:t xml:space="preserve">However, it is still important to note that the current specification mainly considers NTN, so parameters </w:t>
      </w:r>
      <w:r w:rsidRPr="00DA62B1">
        <w:t xml:space="preserve">often include the NTN, such as </w:t>
      </w:r>
      <w:r w:rsidRPr="002F41DF">
        <w:rPr>
          <w:i/>
        </w:rPr>
        <w:t>HARQ-RTT-</w:t>
      </w:r>
      <w:proofErr w:type="spellStart"/>
      <w:r w:rsidRPr="002F41DF">
        <w:rPr>
          <w:i/>
        </w:rPr>
        <w:t>TimerUL</w:t>
      </w:r>
      <w:proofErr w:type="spellEnd"/>
      <w:r w:rsidRPr="002F41DF">
        <w:rPr>
          <w:i/>
        </w:rPr>
        <w:t>-NTN</w:t>
      </w:r>
      <w:r w:rsidR="00E25CB5" w:rsidRPr="00C656DE">
        <w:rPr>
          <w:rFonts w:eastAsiaTheme="minorEastAsia"/>
        </w:rPr>
        <w:t>, which has been highlight</w:t>
      </w:r>
      <w:r w:rsidR="00E25CB5">
        <w:rPr>
          <w:rFonts w:eastAsiaTheme="minorEastAsia" w:hint="eastAsia"/>
        </w:rPr>
        <w:t>ed</w:t>
      </w:r>
      <w:r w:rsidR="00E25CB5" w:rsidRPr="00C656DE">
        <w:rPr>
          <w:rFonts w:eastAsiaTheme="minorEastAsia"/>
        </w:rPr>
        <w:t xml:space="preserve"> above</w:t>
      </w:r>
      <w:r w:rsidRPr="00E25CB5">
        <w:t>.</w:t>
      </w:r>
      <w:r w:rsidRPr="00DA62B1">
        <w:t xml:space="preserve"> If this </w:t>
      </w:r>
      <w:r w:rsidR="002C5391" w:rsidRPr="00DA62B1">
        <w:t>procedure</w:t>
      </w:r>
      <w:r w:rsidRPr="00DA62B1">
        <w:t xml:space="preserve"> is to be </w:t>
      </w:r>
      <w:r w:rsidR="002C5391" w:rsidRPr="00DA62B1">
        <w:rPr>
          <w:rFonts w:eastAsiaTheme="minorEastAsia" w:hint="eastAsia"/>
        </w:rPr>
        <w:t>reused</w:t>
      </w:r>
      <w:r w:rsidRPr="00DA62B1">
        <w:t xml:space="preserve"> to CG, some editorial </w:t>
      </w:r>
      <w:r w:rsidR="00DA62B1" w:rsidRPr="00DA62B1">
        <w:rPr>
          <w:rFonts w:eastAsiaTheme="minorEastAsia"/>
        </w:rPr>
        <w:t>modification</w:t>
      </w:r>
      <w:r w:rsidRPr="00DA62B1">
        <w:t xml:space="preserve"> </w:t>
      </w:r>
      <w:r w:rsidR="00DA62B1" w:rsidRPr="00DA62B1">
        <w:rPr>
          <w:rFonts w:eastAsiaTheme="minorEastAsia" w:hint="eastAsia"/>
        </w:rPr>
        <w:t>is</w:t>
      </w:r>
      <w:r w:rsidRPr="00DA62B1">
        <w:t xml:space="preserve"> required.</w:t>
      </w:r>
    </w:p>
    <w:p w:rsidR="00F903E7" w:rsidRDefault="00DD7D45" w:rsidP="004F6D67">
      <w:pPr>
        <w:spacing w:after="120"/>
        <w:rPr>
          <w:rFonts w:eastAsiaTheme="minorEastAsia"/>
          <w:noProof/>
          <w:kern w:val="0"/>
          <w:lang w:val="en-GB"/>
        </w:rPr>
      </w:pPr>
      <w:r>
        <w:t>Even introducing NTN mechanism to XR directly, specification revisions are still needed.</w:t>
      </w:r>
    </w:p>
    <w:p w:rsidR="00ED65EA" w:rsidRPr="00BF5D76" w:rsidRDefault="00635680" w:rsidP="004F6D67">
      <w:pPr>
        <w:spacing w:after="120"/>
        <w:rPr>
          <w:b/>
        </w:rPr>
      </w:pPr>
      <w:r>
        <w:rPr>
          <w:rFonts w:eastAsiaTheme="minorEastAsia" w:hint="eastAsia"/>
          <w:b/>
        </w:rPr>
        <w:lastRenderedPageBreak/>
        <w:t>Observation</w:t>
      </w:r>
      <w:r w:rsidR="00DA62B1" w:rsidRPr="00BF5D76">
        <w:rPr>
          <w:b/>
        </w:rPr>
        <w:t xml:space="preserve"> 1: </w:t>
      </w:r>
      <w:r w:rsidR="00DA62B1" w:rsidRPr="00BF5D76">
        <w:rPr>
          <w:rFonts w:eastAsiaTheme="minorEastAsia"/>
          <w:b/>
        </w:rPr>
        <w:t>T</w:t>
      </w:r>
      <w:r w:rsidR="00DA62B1" w:rsidRPr="00BF5D76">
        <w:rPr>
          <w:b/>
        </w:rPr>
        <w:t xml:space="preserve">he </w:t>
      </w:r>
      <w:r w:rsidR="001C2845">
        <w:rPr>
          <w:b/>
        </w:rPr>
        <w:t xml:space="preserve">NTN </w:t>
      </w:r>
      <w:r w:rsidR="00DA62B1" w:rsidRPr="00BF5D76">
        <w:rPr>
          <w:b/>
        </w:rPr>
        <w:t xml:space="preserve">specification </w:t>
      </w:r>
      <w:r w:rsidR="001C2845">
        <w:rPr>
          <w:b/>
        </w:rPr>
        <w:t xml:space="preserve">of retransmission-less CG </w:t>
      </w:r>
      <w:r w:rsidR="00DA62B1" w:rsidRPr="00BF5D76">
        <w:rPr>
          <w:b/>
        </w:rPr>
        <w:t xml:space="preserve">can </w:t>
      </w:r>
      <w:r w:rsidR="001C2845">
        <w:rPr>
          <w:b/>
        </w:rPr>
        <w:t xml:space="preserve">easily be extended to terrestrial networks with only </w:t>
      </w:r>
      <w:r w:rsidR="00DA62B1" w:rsidRPr="00BF5D76">
        <w:rPr>
          <w:b/>
        </w:rPr>
        <w:t>editorial revisions.</w:t>
      </w:r>
    </w:p>
    <w:p w:rsidR="0045633B" w:rsidRDefault="00047DA9" w:rsidP="004F6D67">
      <w:pPr>
        <w:spacing w:after="120"/>
        <w:rPr>
          <w:rFonts w:eastAsiaTheme="minorEastAsia"/>
        </w:rPr>
      </w:pPr>
      <w:r>
        <w:t xml:space="preserve">From </w:t>
      </w:r>
      <w:r w:rsidR="0095290C">
        <w:fldChar w:fldCharType="begin"/>
      </w:r>
      <w:r w:rsidR="0095290C">
        <w:instrText xml:space="preserve"> REF _Ref134466638 \r \h </w:instrText>
      </w:r>
      <w:r w:rsidR="0095290C">
        <w:fldChar w:fldCharType="separate"/>
      </w:r>
      <w:r w:rsidR="0095290C">
        <w:t>[2]</w:t>
      </w:r>
      <w:r w:rsidR="0095290C">
        <w:fldChar w:fldCharType="end"/>
      </w:r>
      <w:r>
        <w:t xml:space="preserve"> and </w:t>
      </w:r>
      <w:r w:rsidR="0095290C">
        <w:fldChar w:fldCharType="begin"/>
      </w:r>
      <w:r w:rsidR="0095290C">
        <w:instrText xml:space="preserve"> REF _Ref134466639 \r \h </w:instrText>
      </w:r>
      <w:r w:rsidR="0095290C">
        <w:fldChar w:fldCharType="separate"/>
      </w:r>
      <w:r w:rsidR="0095290C">
        <w:t>[3]</w:t>
      </w:r>
      <w:r w:rsidR="0095290C">
        <w:fldChar w:fldCharType="end"/>
      </w:r>
      <w:r>
        <w:t xml:space="preserve">, </w:t>
      </w:r>
      <w:r>
        <w:rPr>
          <w:rFonts w:eastAsiaTheme="minorEastAsia" w:hint="eastAsia"/>
        </w:rPr>
        <w:t>we</w:t>
      </w:r>
      <w:r>
        <w:t xml:space="preserve"> can see </w:t>
      </w:r>
      <w:r w:rsidR="009C4728">
        <w:t xml:space="preserve">that </w:t>
      </w:r>
      <w:r>
        <w:t xml:space="preserve">if </w:t>
      </w:r>
      <w:r w:rsidR="009C4728">
        <w:t xml:space="preserve">we </w:t>
      </w:r>
      <w:r>
        <w:t xml:space="preserve">reuse the </w:t>
      </w:r>
      <w:r w:rsidR="009C4728">
        <w:t>current specification</w:t>
      </w:r>
      <w:r>
        <w:rPr>
          <w:rFonts w:eastAsiaTheme="minorEastAsia" w:hint="eastAsia"/>
        </w:rPr>
        <w:t xml:space="preserve">, </w:t>
      </w:r>
      <w:r>
        <w:t xml:space="preserve">retransmission-less </w:t>
      </w:r>
      <w:r w:rsidR="009C4728">
        <w:t xml:space="preserve">CG </w:t>
      </w:r>
      <w:r>
        <w:t xml:space="preserve">should be </w:t>
      </w:r>
      <w:r w:rsidR="009C4728">
        <w:t>configured</w:t>
      </w:r>
      <w:r>
        <w:t xml:space="preserve"> per HARQ process.</w:t>
      </w:r>
    </w:p>
    <w:p w:rsidR="00BD3A4F" w:rsidRPr="00D90E0B" w:rsidRDefault="00D90E0B" w:rsidP="004F6D67">
      <w:pPr>
        <w:spacing w:after="120"/>
        <w:rPr>
          <w:rFonts w:eastAsiaTheme="minorEastAsia"/>
        </w:rPr>
      </w:pPr>
      <w:r>
        <w:rPr>
          <w:rFonts w:eastAsiaTheme="minorEastAsia" w:hint="eastAsia"/>
        </w:rPr>
        <w:t>T</w:t>
      </w:r>
      <w:r w:rsidRPr="00D90E0B">
        <w:rPr>
          <w:rFonts w:eastAsiaTheme="minorEastAsia"/>
        </w:rPr>
        <w:t>herefore</w:t>
      </w:r>
      <w:r>
        <w:rPr>
          <w:rFonts w:eastAsiaTheme="minorEastAsia" w:hint="eastAsia"/>
        </w:rPr>
        <w:t>, RAN2 need</w:t>
      </w:r>
      <w:r w:rsidR="009C4728">
        <w:rPr>
          <w:rFonts w:eastAsiaTheme="minorEastAsia"/>
        </w:rPr>
        <w:t>s</w:t>
      </w:r>
      <w:r>
        <w:rPr>
          <w:rFonts w:eastAsiaTheme="minorEastAsia" w:hint="eastAsia"/>
        </w:rPr>
        <w:t xml:space="preserve"> </w:t>
      </w:r>
      <w:r w:rsidR="009C4728">
        <w:rPr>
          <w:rFonts w:eastAsiaTheme="minorEastAsia"/>
        </w:rPr>
        <w:t xml:space="preserve">to </w:t>
      </w:r>
      <w:r>
        <w:rPr>
          <w:rFonts w:eastAsiaTheme="minorEastAsia" w:hint="eastAsia"/>
        </w:rPr>
        <w:t>consid</w:t>
      </w:r>
      <w:r w:rsidRPr="00D90E0B">
        <w:rPr>
          <w:rFonts w:eastAsiaTheme="minorEastAsia"/>
        </w:rPr>
        <w:t xml:space="preserve">er </w:t>
      </w:r>
      <w:r>
        <w:rPr>
          <w:rFonts w:eastAsiaTheme="minorEastAsia" w:hint="eastAsia"/>
        </w:rPr>
        <w:t>adapt</w:t>
      </w:r>
      <w:r w:rsidR="009C4728">
        <w:rPr>
          <w:rFonts w:eastAsiaTheme="minorEastAsia"/>
        </w:rPr>
        <w:t>ing</w:t>
      </w:r>
      <w:r>
        <w:rPr>
          <w:rFonts w:eastAsiaTheme="minorEastAsia" w:hint="eastAsia"/>
        </w:rPr>
        <w:t xml:space="preserve"> </w:t>
      </w:r>
      <w:r w:rsidRPr="00D90E0B">
        <w:rPr>
          <w:lang w:val="en-GB"/>
        </w:rPr>
        <w:t>the NTN solution by disabling the HARQ RTT timer</w:t>
      </w:r>
      <w:r>
        <w:rPr>
          <w:rFonts w:eastAsiaTheme="minorEastAsia" w:hint="eastAsia"/>
          <w:lang w:val="en-GB"/>
        </w:rPr>
        <w:t xml:space="preserve"> </w:t>
      </w:r>
      <w:r w:rsidRPr="00D90E0B">
        <w:rPr>
          <w:lang w:val="en-GB"/>
        </w:rPr>
        <w:t xml:space="preserve">per HARQ </w:t>
      </w:r>
      <w:proofErr w:type="spellStart"/>
      <w:r w:rsidRPr="00D90E0B">
        <w:rPr>
          <w:lang w:val="en-GB"/>
        </w:rPr>
        <w:t>processe</w:t>
      </w:r>
      <w:proofErr w:type="spellEnd"/>
      <w:r w:rsidRPr="00D90E0B">
        <w:rPr>
          <w:lang w:val="en-GB"/>
        </w:rPr>
        <w:t xml:space="preserve"> for both CG and DG.</w:t>
      </w:r>
      <w:r w:rsidR="009C4728">
        <w:rPr>
          <w:lang w:val="en-GB"/>
        </w:rPr>
        <w:t xml:space="preserve"> We don’t think this is a big burden from network perspective which justifies more specification changes.</w:t>
      </w:r>
    </w:p>
    <w:p w:rsidR="00BD3A4F" w:rsidRPr="00D90E0B" w:rsidRDefault="00BD3A4F" w:rsidP="004F6D67">
      <w:pPr>
        <w:spacing w:after="120"/>
        <w:rPr>
          <w:rFonts w:eastAsiaTheme="minorEastAsia"/>
          <w:b/>
        </w:rPr>
      </w:pPr>
      <w:r w:rsidRPr="00D90E0B">
        <w:rPr>
          <w:b/>
        </w:rPr>
        <w:t>Proposal</w:t>
      </w:r>
      <w:r w:rsidR="00BF5D76">
        <w:rPr>
          <w:rFonts w:eastAsiaTheme="minorEastAsia" w:hint="eastAsia"/>
          <w:b/>
        </w:rPr>
        <w:t xml:space="preserve"> </w:t>
      </w:r>
      <w:r w:rsidR="00635680">
        <w:rPr>
          <w:rFonts w:eastAsiaTheme="minorEastAsia" w:hint="eastAsia"/>
          <w:b/>
        </w:rPr>
        <w:t>1</w:t>
      </w:r>
      <w:r w:rsidRPr="00D90E0B">
        <w:rPr>
          <w:b/>
        </w:rPr>
        <w:t xml:space="preserve">: </w:t>
      </w:r>
      <w:r w:rsidR="004252AB">
        <w:rPr>
          <w:b/>
        </w:rPr>
        <w:t>For retrans</w:t>
      </w:r>
      <w:r w:rsidR="009C4728">
        <w:rPr>
          <w:b/>
        </w:rPr>
        <w:t>m</w:t>
      </w:r>
      <w:r w:rsidR="004252AB">
        <w:rPr>
          <w:b/>
        </w:rPr>
        <w:t xml:space="preserve">ission-less CG, </w:t>
      </w:r>
      <w:r w:rsidRPr="00D90E0B">
        <w:rPr>
          <w:b/>
        </w:rPr>
        <w:t xml:space="preserve">the NTN solution </w:t>
      </w:r>
      <w:r w:rsidR="004252AB">
        <w:rPr>
          <w:b/>
        </w:rPr>
        <w:t>is reused as is, i.e. network</w:t>
      </w:r>
      <w:r w:rsidRPr="00D90E0B">
        <w:rPr>
          <w:b/>
        </w:rPr>
        <w:t xml:space="preserve"> disabl</w:t>
      </w:r>
      <w:r w:rsidR="004252AB">
        <w:rPr>
          <w:b/>
        </w:rPr>
        <w:t>es</w:t>
      </w:r>
      <w:r w:rsidRPr="00D90E0B">
        <w:rPr>
          <w:b/>
        </w:rPr>
        <w:t xml:space="preserve"> the HARQ RTT timer per HARQ process </w:t>
      </w:r>
      <w:r w:rsidR="00212B0C">
        <w:rPr>
          <w:b/>
        </w:rPr>
        <w:t xml:space="preserve">associated with the </w:t>
      </w:r>
      <w:r w:rsidR="00070277">
        <w:rPr>
          <w:b/>
        </w:rPr>
        <w:t xml:space="preserve">target </w:t>
      </w:r>
      <w:r w:rsidRPr="00D90E0B">
        <w:rPr>
          <w:b/>
        </w:rPr>
        <w:t xml:space="preserve">CG </w:t>
      </w:r>
      <w:r w:rsidR="00212B0C">
        <w:rPr>
          <w:b/>
        </w:rPr>
        <w:t>configuration</w:t>
      </w:r>
      <w:r w:rsidRPr="00D90E0B">
        <w:rPr>
          <w:b/>
        </w:rPr>
        <w:t>.</w:t>
      </w:r>
    </w:p>
    <w:p w:rsidR="000F2716" w:rsidRDefault="000F2716" w:rsidP="00D06D35">
      <w:pPr>
        <w:pStyle w:val="a5"/>
        <w:keepNext/>
        <w:widowControl/>
        <w:numPr>
          <w:ilvl w:val="1"/>
          <w:numId w:val="3"/>
        </w:numPr>
        <w:spacing w:before="360" w:after="120"/>
        <w:ind w:firstLineChars="0"/>
        <w:outlineLvl w:val="0"/>
        <w:rPr>
          <w:rFonts w:ascii="Arial" w:eastAsia="宋体" w:hAnsi="Arial" w:cs="Arial"/>
          <w:b/>
          <w:bCs/>
          <w:kern w:val="32"/>
        </w:rPr>
      </w:pPr>
      <w:r w:rsidRPr="000F2716">
        <w:rPr>
          <w:rFonts w:ascii="Arial" w:eastAsia="宋体" w:hAnsi="Arial" w:cs="Arial" w:hint="eastAsia"/>
          <w:b/>
          <w:bCs/>
          <w:kern w:val="32"/>
        </w:rPr>
        <w:t>CG with multiple occasions</w:t>
      </w:r>
      <w:r w:rsidRPr="00D06D35">
        <w:rPr>
          <w:rFonts w:ascii="Arial" w:eastAsia="宋体" w:hAnsi="Arial" w:cs="Arial" w:hint="eastAsia"/>
          <w:b/>
          <w:bCs/>
          <w:kern w:val="32"/>
        </w:rPr>
        <w:t xml:space="preserve"> </w:t>
      </w:r>
    </w:p>
    <w:p w:rsidR="00422D08" w:rsidRPr="004F6D67" w:rsidRDefault="00422D08" w:rsidP="004F6D67">
      <w:pPr>
        <w:spacing w:after="120"/>
      </w:pPr>
      <w:r w:rsidRPr="00201475">
        <w:t xml:space="preserve">Multi-CG Opportunities (CGO) has been discussed in RAN1 to deal with jitter and variable-size XR packets. In current specifications, multiple CG resources in a period can be configured in two cases: 1) in licensed band, the PUSCHs in a period are used to transmit the initial instance and the repetitions of one TB; 2) in unlicensed band (when CGRT is configured), </w:t>
      </w:r>
      <w:r w:rsidRPr="00515AC6">
        <w:t>cg-</w:t>
      </w:r>
      <w:proofErr w:type="spellStart"/>
      <w:r w:rsidRPr="00515AC6">
        <w:t>nrofPUSCH</w:t>
      </w:r>
      <w:proofErr w:type="spellEnd"/>
      <w:r w:rsidRPr="00515AC6">
        <w:t>-</w:t>
      </w:r>
      <w:proofErr w:type="spellStart"/>
      <w:r w:rsidRPr="00515AC6">
        <w:t>InSlot</w:t>
      </w:r>
      <w:proofErr w:type="spellEnd"/>
      <w:r w:rsidRPr="00515AC6">
        <w:t xml:space="preserve"> </w:t>
      </w:r>
      <w:r w:rsidRPr="00201475">
        <w:t>is used to allocate multiple PUSCHs in a slot, that may be</w:t>
      </w:r>
      <w:r w:rsidR="00A95FA5">
        <w:t xml:space="preserve"> used to transmit multiple </w:t>
      </w:r>
      <w:proofErr w:type="spellStart"/>
      <w:r w:rsidR="00A95FA5">
        <w:t>TBs.</w:t>
      </w:r>
      <w:proofErr w:type="spellEnd"/>
    </w:p>
    <w:p w:rsidR="00382070" w:rsidRPr="00A91FBF" w:rsidRDefault="00422D08" w:rsidP="004F6D67">
      <w:pPr>
        <w:spacing w:after="120"/>
        <w:rPr>
          <w:rFonts w:eastAsiaTheme="minorEastAsia"/>
        </w:rPr>
      </w:pPr>
      <w:r w:rsidRPr="00201475">
        <w:t xml:space="preserve">The design of multi-CGO for XR </w:t>
      </w:r>
      <w:r w:rsidR="004B4A4C">
        <w:t xml:space="preserve">has </w:t>
      </w:r>
      <w:r w:rsidRPr="00201475">
        <w:t>start</w:t>
      </w:r>
      <w:r w:rsidR="004B4A4C">
        <w:t>ed</w:t>
      </w:r>
      <w:r w:rsidRPr="00201475">
        <w:t xml:space="preserve"> in RAN1 as part of the WI discussions and result</w:t>
      </w:r>
      <w:r w:rsidR="004B4A4C">
        <w:t>s</w:t>
      </w:r>
      <w:r w:rsidRPr="00201475">
        <w:t xml:space="preserve"> in </w:t>
      </w:r>
      <w:r w:rsidR="004B4A4C">
        <w:t xml:space="preserve">that a </w:t>
      </w:r>
      <w:r w:rsidRPr="00201475">
        <w:t xml:space="preserve">UE </w:t>
      </w:r>
      <w:r w:rsidR="004B4A4C">
        <w:t xml:space="preserve">could transmit multiple TBs per CG </w:t>
      </w:r>
      <w:r w:rsidR="00486C2C">
        <w:t xml:space="preserve">period, </w:t>
      </w:r>
      <w:r w:rsidRPr="00201475">
        <w:t>making use</w:t>
      </w:r>
      <w:r w:rsidR="00486C2C">
        <w:t>,</w:t>
      </w:r>
      <w:r w:rsidRPr="00201475">
        <w:t xml:space="preserve"> </w:t>
      </w:r>
      <w:r w:rsidR="00486C2C">
        <w:t xml:space="preserve">in such case, </w:t>
      </w:r>
      <w:r w:rsidRPr="00201475">
        <w:t>of multiple HARQ processes</w:t>
      </w:r>
      <w:r w:rsidR="00486C2C">
        <w:t xml:space="preserve"> per CG period</w:t>
      </w:r>
      <w:r w:rsidR="00382070">
        <w:t>.</w:t>
      </w:r>
    </w:p>
    <w:p w:rsidR="00486C2C" w:rsidRDefault="00486C2C" w:rsidP="004F6D67">
      <w:pPr>
        <w:spacing w:after="120"/>
      </w:pPr>
      <w:r>
        <w:t>After RAN1#112-e</w:t>
      </w:r>
      <w:r w:rsidR="002D1FCB">
        <w:t xml:space="preserve"> </w:t>
      </w:r>
      <w:r w:rsidR="002D1FCB" w:rsidRPr="004F6D67">
        <w:fldChar w:fldCharType="begin"/>
      </w:r>
      <w:r w:rsidR="002D1FCB" w:rsidRPr="004F6D67">
        <w:instrText xml:space="preserve"> </w:instrText>
      </w:r>
      <w:r w:rsidR="002D1FCB" w:rsidRPr="004F6D67">
        <w:rPr>
          <w:rFonts w:hint="eastAsia"/>
        </w:rPr>
        <w:instrText>REF _Ref134466717 \r \h</w:instrText>
      </w:r>
      <w:r w:rsidR="002D1FCB" w:rsidRPr="004F6D67">
        <w:instrText xml:space="preserve"> </w:instrText>
      </w:r>
      <w:r w:rsidR="002D1FCB">
        <w:instrText xml:space="preserve"> \* MERGEFORMAT </w:instrText>
      </w:r>
      <w:r w:rsidR="002D1FCB" w:rsidRPr="004F6D67">
        <w:fldChar w:fldCharType="separate"/>
      </w:r>
      <w:r w:rsidR="002D1FCB" w:rsidRPr="004F6D67">
        <w:t>[4]</w:t>
      </w:r>
      <w:r w:rsidR="002D1FCB" w:rsidRPr="004F6D67">
        <w:fldChar w:fldCharType="end"/>
      </w:r>
      <w:r>
        <w:t xml:space="preserve">, </w:t>
      </w:r>
      <w:r>
        <w:rPr>
          <w:lang w:eastAsia="ja-JP"/>
        </w:rPr>
        <w:t xml:space="preserve">the determination of the time domain resource allocation of CG PUSCHs associated to a multi-PUSCHs CG, is based on the following frameworks, to be further </w:t>
      </w:r>
      <w:proofErr w:type="spellStart"/>
      <w:r>
        <w:rPr>
          <w:lang w:eastAsia="ja-JP"/>
        </w:rPr>
        <w:t>downscoped</w:t>
      </w:r>
      <w:proofErr w:type="spellEnd"/>
      <w:r>
        <w:rPr>
          <w:lang w:eastAsia="ja-JP"/>
        </w:rPr>
        <w:t xml:space="preserve">: the time domain resource mapping of Type </w:t>
      </w:r>
      <w:proofErr w:type="gramStart"/>
      <w:r>
        <w:rPr>
          <w:lang w:eastAsia="ja-JP"/>
        </w:rPr>
        <w:t>A</w:t>
      </w:r>
      <w:proofErr w:type="gramEnd"/>
      <w:r>
        <w:rPr>
          <w:lang w:eastAsia="ja-JP"/>
        </w:rPr>
        <w:t xml:space="preserve"> repetition, or the NR-U framework, or the Rel-17 single DCI scheduling multiple PUSCHs.</w:t>
      </w:r>
    </w:p>
    <w:p w:rsidR="00382070" w:rsidRPr="004F6D67" w:rsidRDefault="00486C2C" w:rsidP="004F6D67">
      <w:pPr>
        <w:spacing w:after="120"/>
      </w:pPr>
      <w:r>
        <w:t xml:space="preserve">RAN1 made further progress also </w:t>
      </w:r>
      <w:r w:rsidR="002D1FCB">
        <w:t xml:space="preserve">on the </w:t>
      </w:r>
      <w:r w:rsidR="00382070" w:rsidRPr="00A95FA5">
        <w:t>determination of HARQ process I</w:t>
      </w:r>
      <w:r w:rsidR="00382070" w:rsidRPr="004F6D67">
        <w:t>D</w:t>
      </w:r>
      <w:r w:rsidR="00382070" w:rsidRPr="00A95FA5">
        <w:t>s associated to PUSCHs in multi-PUSCHs CG assuming one TB per PUSCH</w:t>
      </w:r>
      <w:r w:rsidR="002D1FCB">
        <w:t xml:space="preserve"> </w:t>
      </w:r>
      <w:r w:rsidR="002D1FCB" w:rsidRPr="004F6D67">
        <w:fldChar w:fldCharType="begin"/>
      </w:r>
      <w:r w:rsidR="002D1FCB" w:rsidRPr="004F6D67">
        <w:instrText xml:space="preserve"> </w:instrText>
      </w:r>
      <w:r w:rsidR="002D1FCB" w:rsidRPr="004F6D67">
        <w:rPr>
          <w:rFonts w:hint="eastAsia"/>
        </w:rPr>
        <w:instrText>REF _Ref134466717 \r \h</w:instrText>
      </w:r>
      <w:r w:rsidR="002D1FCB" w:rsidRPr="004F6D67">
        <w:instrText xml:space="preserve"> </w:instrText>
      </w:r>
      <w:r w:rsidR="002D1FCB">
        <w:instrText xml:space="preserve"> \* MERGEFORMAT </w:instrText>
      </w:r>
      <w:r w:rsidR="002D1FCB" w:rsidRPr="004F6D67">
        <w:fldChar w:fldCharType="separate"/>
      </w:r>
      <w:r w:rsidR="002D1FCB" w:rsidRPr="004F6D67">
        <w:t>[4]</w:t>
      </w:r>
      <w:r w:rsidR="002D1FCB" w:rsidRPr="004F6D67">
        <w:fldChar w:fldCharType="end"/>
      </w:r>
      <w:r w:rsidR="00382070" w:rsidRPr="00A95FA5">
        <w:t>:</w:t>
      </w:r>
      <w:r w:rsidR="00382070" w:rsidRPr="004F6D67">
        <w:t xml:space="preserve"> </w:t>
      </w:r>
    </w:p>
    <w:tbl>
      <w:tblPr>
        <w:tblStyle w:val="a8"/>
        <w:tblW w:w="0" w:type="auto"/>
        <w:tblLook w:val="04A0" w:firstRow="1" w:lastRow="0" w:firstColumn="1" w:lastColumn="0" w:noHBand="0" w:noVBand="1"/>
      </w:tblPr>
      <w:tblGrid>
        <w:gridCol w:w="8522"/>
      </w:tblGrid>
      <w:tr w:rsidR="00382070" w:rsidTr="00382070">
        <w:tc>
          <w:tcPr>
            <w:tcW w:w="8522" w:type="dxa"/>
          </w:tcPr>
          <w:p w:rsidR="00382070" w:rsidRPr="00B27E7C" w:rsidRDefault="00382070" w:rsidP="00382070">
            <w:pPr>
              <w:widowControl/>
              <w:numPr>
                <w:ilvl w:val="0"/>
                <w:numId w:val="2"/>
              </w:numPr>
              <w:jc w:val="left"/>
              <w:rPr>
                <w:rFonts w:cs="Arial"/>
                <w:lang w:eastAsia="en-US"/>
              </w:rPr>
            </w:pPr>
            <w:r w:rsidRPr="005F33FA">
              <w:rPr>
                <w:rFonts w:cs="Arial"/>
              </w:rPr>
              <w:t xml:space="preserve">The HARQ process ID for the first configured/valid PUSCH in a period is determined based on the legacy CG procedure when </w:t>
            </w:r>
            <w:r w:rsidRPr="0045639F">
              <w:rPr>
                <w:rFonts w:cs="Arial"/>
                <w:i/>
              </w:rPr>
              <w:t>cg-</w:t>
            </w:r>
            <w:proofErr w:type="spellStart"/>
            <w:r w:rsidRPr="0045639F">
              <w:rPr>
                <w:rFonts w:cs="Arial"/>
                <w:i/>
              </w:rPr>
              <w:t>RetransmissionTimer</w:t>
            </w:r>
            <w:proofErr w:type="spellEnd"/>
            <w:r w:rsidRPr="005F33FA">
              <w:rPr>
                <w:rFonts w:cs="Arial"/>
              </w:rPr>
              <w:t xml:space="preserve"> is not configured, and applying the following formula, whichever is applicable</w:t>
            </w:r>
          </w:p>
          <w:p w:rsidR="00382070" w:rsidRPr="005F33FA" w:rsidRDefault="00382070" w:rsidP="00382070">
            <w:pPr>
              <w:widowControl/>
              <w:numPr>
                <w:ilvl w:val="1"/>
                <w:numId w:val="2"/>
              </w:numPr>
              <w:jc w:val="left"/>
              <w:rPr>
                <w:rFonts w:cs="Arial"/>
              </w:rPr>
            </w:pPr>
            <w:r w:rsidRPr="005F33FA">
              <w:rPr>
                <w:rFonts w:cs="Times"/>
                <w:lang w:eastAsia="ko-KR"/>
              </w:rPr>
              <w:t>HARQ Process ID = [floor(X*(</w:t>
            </w:r>
            <w:proofErr w:type="spellStart"/>
            <w:r w:rsidRPr="005F33FA">
              <w:rPr>
                <w:rFonts w:cs="Times"/>
                <w:lang w:eastAsia="ko-KR"/>
              </w:rPr>
              <w:t>CURRENT_symbol</w:t>
            </w:r>
            <w:proofErr w:type="spellEnd"/>
            <w:r w:rsidRPr="005F33FA">
              <w:rPr>
                <w:rFonts w:cs="Times"/>
                <w:lang w:eastAsia="ko-KR"/>
              </w:rPr>
              <w:t xml:space="preserve"> – offset1) / </w:t>
            </w:r>
            <w:r w:rsidRPr="005F33FA">
              <w:rPr>
                <w:rFonts w:cs="Times"/>
                <w:i/>
                <w:lang w:eastAsia="ko-KR"/>
              </w:rPr>
              <w:t>periodicity</w:t>
            </w:r>
            <w:r w:rsidRPr="005F33FA">
              <w:rPr>
                <w:rFonts w:cs="Times"/>
                <w:lang w:eastAsia="ko-KR"/>
              </w:rPr>
              <w:t xml:space="preserve">) + offset2] modulo </w:t>
            </w:r>
            <w:proofErr w:type="spellStart"/>
            <w:r w:rsidRPr="005F33FA">
              <w:rPr>
                <w:rFonts w:cs="Times"/>
                <w:i/>
                <w:lang w:eastAsia="ko-KR"/>
              </w:rPr>
              <w:t>nrofHARQ</w:t>
            </w:r>
            <w:proofErr w:type="spellEnd"/>
            <w:r w:rsidRPr="005F33FA">
              <w:rPr>
                <w:rFonts w:cs="Times"/>
                <w:i/>
                <w:lang w:eastAsia="ko-KR"/>
              </w:rPr>
              <w:t>-Processes</w:t>
            </w:r>
          </w:p>
          <w:p w:rsidR="00382070" w:rsidRPr="005F33FA" w:rsidRDefault="00382070" w:rsidP="00382070">
            <w:pPr>
              <w:widowControl/>
              <w:numPr>
                <w:ilvl w:val="1"/>
                <w:numId w:val="2"/>
              </w:numPr>
              <w:jc w:val="left"/>
              <w:rPr>
                <w:rFonts w:cs="Arial"/>
              </w:rPr>
            </w:pPr>
            <w:r w:rsidRPr="005F33FA">
              <w:rPr>
                <w:rFonts w:cs="Times"/>
                <w:lang w:eastAsia="ko-KR"/>
              </w:rPr>
              <w:t>HARQ Process ID = [floor(X*(</w:t>
            </w:r>
            <w:proofErr w:type="spellStart"/>
            <w:r w:rsidRPr="005F33FA">
              <w:rPr>
                <w:rFonts w:cs="Times"/>
                <w:lang w:eastAsia="ko-KR"/>
              </w:rPr>
              <w:t>CURRENT_symbol</w:t>
            </w:r>
            <w:proofErr w:type="spellEnd"/>
            <w:r w:rsidRPr="005F33FA">
              <w:rPr>
                <w:rFonts w:cs="Times"/>
                <w:lang w:eastAsia="ko-KR"/>
              </w:rPr>
              <w:t xml:space="preserve"> – offset1) / </w:t>
            </w:r>
            <w:r w:rsidRPr="005F33FA">
              <w:rPr>
                <w:rFonts w:cs="Times"/>
                <w:i/>
                <w:lang w:eastAsia="ko-KR"/>
              </w:rPr>
              <w:t>periodicity</w:t>
            </w:r>
            <w:r w:rsidRPr="005F33FA">
              <w:rPr>
                <w:rFonts w:cs="Times"/>
                <w:lang w:eastAsia="ko-KR"/>
              </w:rPr>
              <w:t xml:space="preserve">) + offset2] modulo </w:t>
            </w:r>
            <w:proofErr w:type="spellStart"/>
            <w:r w:rsidRPr="005F33FA">
              <w:rPr>
                <w:rFonts w:cs="Times"/>
                <w:i/>
                <w:lang w:eastAsia="ko-KR"/>
              </w:rPr>
              <w:t>nrofHARQ</w:t>
            </w:r>
            <w:proofErr w:type="spellEnd"/>
            <w:r w:rsidRPr="005F33FA">
              <w:rPr>
                <w:rFonts w:cs="Times"/>
                <w:i/>
                <w:lang w:eastAsia="ko-KR"/>
              </w:rPr>
              <w:t>-Processes</w:t>
            </w:r>
            <w:r w:rsidRPr="005F33FA">
              <w:rPr>
                <w:rFonts w:cs="Times"/>
                <w:lang w:eastAsia="ko-KR"/>
              </w:rPr>
              <w:t xml:space="preserve"> + </w:t>
            </w:r>
            <w:r w:rsidRPr="005F33FA">
              <w:rPr>
                <w:rFonts w:cs="Times"/>
                <w:i/>
                <w:lang w:eastAsia="ko-KR"/>
              </w:rPr>
              <w:t>harq-ProcID-Offset2</w:t>
            </w:r>
          </w:p>
          <w:p w:rsidR="00382070" w:rsidRPr="00B27E7C" w:rsidRDefault="00382070" w:rsidP="00382070">
            <w:pPr>
              <w:widowControl/>
              <w:numPr>
                <w:ilvl w:val="2"/>
                <w:numId w:val="2"/>
              </w:numPr>
              <w:jc w:val="left"/>
              <w:rPr>
                <w:rFonts w:ascii="Times" w:hAnsi="Times" w:cs="Arial"/>
                <w:lang w:eastAsia="en-US"/>
              </w:rPr>
            </w:pPr>
            <w:r w:rsidRPr="005F33FA">
              <w:rPr>
                <w:rFonts w:cs="Times"/>
                <w:lang w:eastAsia="ko-KR"/>
              </w:rPr>
              <w:t xml:space="preserve">FFS whether in formulas above </w:t>
            </w:r>
            <w:r w:rsidRPr="005F33FA">
              <w:rPr>
                <w:rStyle w:val="contentpasted2"/>
                <w:rFonts w:cs="Times"/>
                <w:shd w:val="clear" w:color="auto" w:fill="FFFFFF"/>
              </w:rPr>
              <w:t xml:space="preserve">X is outside or inside floor operation, </w:t>
            </w:r>
            <w:proofErr w:type="gramStart"/>
            <w:r w:rsidRPr="005F33FA">
              <w:rPr>
                <w:rStyle w:val="contentpasted2"/>
                <w:rFonts w:cs="Times"/>
                <w:shd w:val="clear" w:color="auto" w:fill="FFFFFF"/>
              </w:rPr>
              <w:t>i.e.</w:t>
            </w:r>
            <w:proofErr w:type="gramEnd"/>
            <w:r w:rsidRPr="00B27E7C">
              <w:rPr>
                <w:rFonts w:ascii="Arial" w:hAnsi="Arial" w:cs="Arial"/>
                <w:color w:val="313131"/>
                <w:sz w:val="18"/>
                <w:szCs w:val="18"/>
              </w:rPr>
              <w:t xml:space="preserve"> </w:t>
            </w:r>
          </w:p>
          <w:p w:rsidR="00382070" w:rsidRPr="005F33FA" w:rsidRDefault="00382070" w:rsidP="00382070">
            <w:pPr>
              <w:widowControl/>
              <w:numPr>
                <w:ilvl w:val="3"/>
                <w:numId w:val="2"/>
              </w:numPr>
              <w:jc w:val="left"/>
              <w:rPr>
                <w:rFonts w:cs="Arial"/>
              </w:rPr>
            </w:pPr>
            <w:r w:rsidRPr="005F33FA">
              <w:rPr>
                <w:rFonts w:cs="Times"/>
                <w:lang w:eastAsia="ko-KR"/>
              </w:rPr>
              <w:t>HARQ Process ID = [X*floor( (</w:t>
            </w:r>
            <w:proofErr w:type="spellStart"/>
            <w:r w:rsidRPr="005F33FA">
              <w:rPr>
                <w:rFonts w:cs="Times"/>
                <w:lang w:eastAsia="ko-KR"/>
              </w:rPr>
              <w:t>CURRENT_symbol</w:t>
            </w:r>
            <w:proofErr w:type="spellEnd"/>
            <w:r w:rsidRPr="005F33FA">
              <w:rPr>
                <w:rFonts w:cs="Times"/>
                <w:lang w:eastAsia="ko-KR"/>
              </w:rPr>
              <w:t xml:space="preserve"> – offset1) / </w:t>
            </w:r>
            <w:r w:rsidRPr="005F33FA">
              <w:rPr>
                <w:rFonts w:cs="Times"/>
                <w:i/>
                <w:lang w:eastAsia="ko-KR"/>
              </w:rPr>
              <w:t>periodicity</w:t>
            </w:r>
            <w:r w:rsidRPr="005F33FA">
              <w:rPr>
                <w:rFonts w:cs="Times"/>
                <w:lang w:eastAsia="ko-KR"/>
              </w:rPr>
              <w:t xml:space="preserve">) + offset2] modulo </w:t>
            </w:r>
            <w:proofErr w:type="spellStart"/>
            <w:r w:rsidRPr="005F33FA">
              <w:rPr>
                <w:rFonts w:cs="Times"/>
                <w:i/>
                <w:lang w:eastAsia="ko-KR"/>
              </w:rPr>
              <w:t>nrofHARQ</w:t>
            </w:r>
            <w:proofErr w:type="spellEnd"/>
            <w:r w:rsidRPr="005F33FA">
              <w:rPr>
                <w:rFonts w:cs="Times"/>
                <w:i/>
                <w:lang w:eastAsia="ko-KR"/>
              </w:rPr>
              <w:t>-Processes</w:t>
            </w:r>
          </w:p>
          <w:p w:rsidR="00382070" w:rsidRPr="00382070" w:rsidRDefault="00382070" w:rsidP="00382070">
            <w:pPr>
              <w:widowControl/>
              <w:numPr>
                <w:ilvl w:val="3"/>
                <w:numId w:val="2"/>
              </w:numPr>
              <w:jc w:val="left"/>
              <w:rPr>
                <w:rFonts w:cs="Arial"/>
              </w:rPr>
            </w:pPr>
            <w:r w:rsidRPr="005F33FA">
              <w:rPr>
                <w:rFonts w:cs="Times"/>
                <w:lang w:eastAsia="ko-KR"/>
              </w:rPr>
              <w:t>HARQ Process ID = [X*floor((</w:t>
            </w:r>
            <w:proofErr w:type="spellStart"/>
            <w:r w:rsidRPr="005F33FA">
              <w:rPr>
                <w:rFonts w:cs="Times"/>
                <w:lang w:eastAsia="ko-KR"/>
              </w:rPr>
              <w:t>CURRENT_symbol</w:t>
            </w:r>
            <w:proofErr w:type="spellEnd"/>
            <w:r w:rsidRPr="005F33FA">
              <w:rPr>
                <w:rFonts w:cs="Times"/>
                <w:lang w:eastAsia="ko-KR"/>
              </w:rPr>
              <w:t xml:space="preserve"> – offset1) / </w:t>
            </w:r>
            <w:r w:rsidRPr="005F33FA">
              <w:rPr>
                <w:rFonts w:cs="Times"/>
                <w:i/>
                <w:lang w:eastAsia="ko-KR"/>
              </w:rPr>
              <w:t>periodicity</w:t>
            </w:r>
            <w:r w:rsidRPr="005F33FA">
              <w:rPr>
                <w:rFonts w:cs="Times"/>
                <w:lang w:eastAsia="ko-KR"/>
              </w:rPr>
              <w:t xml:space="preserve">) + offset2] modulo </w:t>
            </w:r>
            <w:proofErr w:type="spellStart"/>
            <w:r w:rsidRPr="005F33FA">
              <w:rPr>
                <w:rFonts w:cs="Times"/>
                <w:i/>
                <w:lang w:eastAsia="ko-KR"/>
              </w:rPr>
              <w:t>nrofHARQ</w:t>
            </w:r>
            <w:proofErr w:type="spellEnd"/>
            <w:r w:rsidRPr="005F33FA">
              <w:rPr>
                <w:rFonts w:cs="Times"/>
                <w:i/>
                <w:lang w:eastAsia="ko-KR"/>
              </w:rPr>
              <w:t>-Processes</w:t>
            </w:r>
            <w:r w:rsidRPr="005F33FA">
              <w:rPr>
                <w:rFonts w:cs="Times"/>
                <w:lang w:eastAsia="ko-KR"/>
              </w:rPr>
              <w:t xml:space="preserve"> + </w:t>
            </w:r>
            <w:r w:rsidRPr="005F33FA">
              <w:rPr>
                <w:rFonts w:cs="Times"/>
                <w:i/>
                <w:lang w:eastAsia="ko-KR"/>
              </w:rPr>
              <w:t>harq-ProcID-Offset2</w:t>
            </w:r>
          </w:p>
        </w:tc>
      </w:tr>
    </w:tbl>
    <w:p w:rsidR="00621164" w:rsidRDefault="00A935AF" w:rsidP="00792B0B">
      <w:pPr>
        <w:spacing w:before="120" w:after="120"/>
      </w:pPr>
      <w:r>
        <w:t>It is clear from the above that RAN1 has started</w:t>
      </w:r>
      <w:r w:rsidR="00621164">
        <w:t>,</w:t>
      </w:r>
      <w:r>
        <w:t xml:space="preserve"> and will complete the design</w:t>
      </w:r>
      <w:r w:rsidR="00621164">
        <w:t xml:space="preserve"> for HARQ process ID determination.</w:t>
      </w:r>
      <w:r>
        <w:t xml:space="preserve"> </w:t>
      </w:r>
      <w:r w:rsidR="00621164">
        <w:t>So RAN2 should leave this topic to RAN1 for now.</w:t>
      </w:r>
    </w:p>
    <w:p w:rsidR="00F10C81" w:rsidRPr="009E288B" w:rsidRDefault="00382070" w:rsidP="004F6D67">
      <w:pPr>
        <w:spacing w:after="120"/>
        <w:rPr>
          <w:rFonts w:eastAsia="宋体"/>
          <w:b/>
        </w:rPr>
      </w:pPr>
      <w:r w:rsidRPr="00621164">
        <w:rPr>
          <w:b/>
        </w:rPr>
        <w:lastRenderedPageBreak/>
        <w:t xml:space="preserve">Proposal </w:t>
      </w:r>
      <w:r w:rsidR="00635680">
        <w:rPr>
          <w:rFonts w:eastAsiaTheme="minorEastAsia" w:hint="eastAsia"/>
          <w:b/>
        </w:rPr>
        <w:t>2</w:t>
      </w:r>
      <w:r w:rsidRPr="00161CF3">
        <w:rPr>
          <w:b/>
        </w:rPr>
        <w:t xml:space="preserve">: </w:t>
      </w:r>
      <w:r w:rsidR="00621164" w:rsidRPr="00161CF3">
        <w:rPr>
          <w:b/>
        </w:rPr>
        <w:t xml:space="preserve">RAN2 leaves to RAN1 </w:t>
      </w:r>
      <w:r w:rsidR="00621164" w:rsidRPr="00025791">
        <w:rPr>
          <w:b/>
        </w:rPr>
        <w:t xml:space="preserve">the design of the </w:t>
      </w:r>
      <w:r w:rsidR="00621164" w:rsidRPr="00792B0B">
        <w:rPr>
          <w:b/>
        </w:rPr>
        <w:t>determination of HARQ process IDs associated to PUSCHs in multi-PUSCHs CG assuming one TB per PUSCH</w:t>
      </w:r>
      <w:r w:rsidRPr="009E288B">
        <w:rPr>
          <w:b/>
        </w:rPr>
        <w:t>.</w:t>
      </w:r>
    </w:p>
    <w:p w:rsidR="00D06D35" w:rsidRDefault="00D06D35" w:rsidP="00D06D35">
      <w:pPr>
        <w:pStyle w:val="a5"/>
        <w:keepNext/>
        <w:widowControl/>
        <w:numPr>
          <w:ilvl w:val="1"/>
          <w:numId w:val="3"/>
        </w:numPr>
        <w:spacing w:before="360" w:after="120"/>
        <w:ind w:firstLineChars="0"/>
        <w:outlineLvl w:val="0"/>
        <w:rPr>
          <w:rFonts w:ascii="Arial" w:eastAsia="宋体" w:hAnsi="Arial" w:cs="Arial"/>
          <w:b/>
          <w:bCs/>
          <w:kern w:val="32"/>
        </w:rPr>
      </w:pPr>
      <w:r w:rsidRPr="00D06D35">
        <w:rPr>
          <w:rFonts w:ascii="Arial" w:eastAsia="宋体" w:hAnsi="Arial" w:cs="Arial" w:hint="eastAsia"/>
          <w:b/>
          <w:bCs/>
          <w:kern w:val="32"/>
        </w:rPr>
        <w:t>Unused CGO</w:t>
      </w:r>
    </w:p>
    <w:p w:rsidR="002B2F1E" w:rsidRPr="004F14F6" w:rsidRDefault="00025791" w:rsidP="004F6D67">
      <w:pPr>
        <w:spacing w:after="120"/>
        <w:rPr>
          <w:rFonts w:eastAsiaTheme="minorEastAsia"/>
        </w:rPr>
      </w:pPr>
      <w:r>
        <w:t>The number of CGOs within a CG periodicity will be provisioned to take into account the larger burst sizes as well as the jitter range. But it</w:t>
      </w:r>
      <w:r w:rsidR="002B2F1E" w:rsidRPr="00515AC6">
        <w:t xml:space="preserve"> is </w:t>
      </w:r>
      <w:r>
        <w:t>expected th</w:t>
      </w:r>
      <w:r w:rsidR="00943219">
        <w:t>at</w:t>
      </w:r>
      <w:r>
        <w:t xml:space="preserve"> a UE does </w:t>
      </w:r>
      <w:r w:rsidR="002B2F1E" w:rsidRPr="00515AC6">
        <w:t xml:space="preserve">not always </w:t>
      </w:r>
      <w:r>
        <w:t>make use of all the CGOs, for example w</w:t>
      </w:r>
      <w:r w:rsidR="002B2F1E">
        <w:t>hen the</w:t>
      </w:r>
      <w:r w:rsidR="002B2F1E">
        <w:rPr>
          <w:rFonts w:hint="eastAsia"/>
        </w:rPr>
        <w:t xml:space="preserve"> number of TBs is</w:t>
      </w:r>
      <w:r w:rsidR="002B2F1E" w:rsidRPr="00515AC6">
        <w:t xml:space="preserve"> small, </w:t>
      </w:r>
      <w:r>
        <w:t>or if the burst arrives late within the jitter span</w:t>
      </w:r>
      <w:r w:rsidR="002B2F1E" w:rsidRPr="00515AC6">
        <w:t xml:space="preserve">. The remaining resources can be reported to </w:t>
      </w:r>
      <w:proofErr w:type="spellStart"/>
      <w:r w:rsidR="002B2F1E" w:rsidRPr="00515AC6">
        <w:t>gNB</w:t>
      </w:r>
      <w:proofErr w:type="spellEnd"/>
      <w:r>
        <w:t xml:space="preserve"> so that it</w:t>
      </w:r>
      <w:r w:rsidR="00CA61C9">
        <w:t xml:space="preserve"> </w:t>
      </w:r>
      <w:r w:rsidR="002B2F1E" w:rsidRPr="00515AC6">
        <w:t xml:space="preserve">can allocate </w:t>
      </w:r>
      <w:r w:rsidR="002B2F1E" w:rsidRPr="00515AC6">
        <w:rPr>
          <w:rFonts w:hint="eastAsia"/>
        </w:rPr>
        <w:t>the</w:t>
      </w:r>
      <w:r>
        <w:t>m</w:t>
      </w:r>
      <w:r w:rsidR="002B2F1E" w:rsidRPr="00515AC6">
        <w:t xml:space="preserve"> to other UEs to increase </w:t>
      </w:r>
      <w:r w:rsidR="002B2F1E">
        <w:rPr>
          <w:rFonts w:hint="eastAsia"/>
        </w:rPr>
        <w:t xml:space="preserve">network </w:t>
      </w:r>
      <w:r w:rsidR="002B2F1E" w:rsidRPr="00515AC6">
        <w:t>capacity.</w:t>
      </w:r>
    </w:p>
    <w:p w:rsidR="009E288B" w:rsidRDefault="002B2F1E" w:rsidP="004F6D67">
      <w:pPr>
        <w:spacing w:after="120"/>
        <w:rPr>
          <w:rFonts w:eastAsiaTheme="minorEastAsia"/>
        </w:rPr>
      </w:pPr>
      <w:r>
        <w:rPr>
          <w:rFonts w:eastAsiaTheme="minorEastAsia" w:hint="eastAsia"/>
        </w:rPr>
        <w:t>In RAN1 chair</w:t>
      </w:r>
      <w:r>
        <w:rPr>
          <w:rFonts w:eastAsiaTheme="minorEastAsia"/>
        </w:rPr>
        <w:t>’</w:t>
      </w:r>
      <w:r>
        <w:rPr>
          <w:rFonts w:eastAsiaTheme="minorEastAsia" w:hint="eastAsia"/>
        </w:rPr>
        <w:t>s notes</w:t>
      </w:r>
      <w:r w:rsidR="003C0388">
        <w:rPr>
          <w:rFonts w:eastAsiaTheme="minorEastAsia"/>
        </w:rPr>
        <w:t xml:space="preserve"> </w:t>
      </w:r>
      <w:r w:rsidR="0095290C">
        <w:rPr>
          <w:rFonts w:eastAsiaTheme="minorEastAsia"/>
        </w:rPr>
        <w:fldChar w:fldCharType="begin"/>
      </w:r>
      <w:r w:rsidR="0095290C">
        <w:rPr>
          <w:rFonts w:eastAsiaTheme="minorEastAsia"/>
        </w:rPr>
        <w:instrText xml:space="preserve"> </w:instrText>
      </w:r>
      <w:r w:rsidR="0095290C">
        <w:rPr>
          <w:rFonts w:eastAsiaTheme="minorEastAsia" w:hint="eastAsia"/>
        </w:rPr>
        <w:instrText>REF _Ref134466717 \r \h</w:instrText>
      </w:r>
      <w:r w:rsidR="0095290C">
        <w:rPr>
          <w:rFonts w:eastAsiaTheme="minorEastAsia"/>
        </w:rPr>
        <w:instrText xml:space="preserve"> </w:instrText>
      </w:r>
      <w:r w:rsidR="0095290C">
        <w:rPr>
          <w:rFonts w:eastAsiaTheme="minorEastAsia"/>
        </w:rPr>
      </w:r>
      <w:r w:rsidR="0095290C">
        <w:rPr>
          <w:rFonts w:eastAsiaTheme="minorEastAsia"/>
        </w:rPr>
        <w:fldChar w:fldCharType="separate"/>
      </w:r>
      <w:r w:rsidR="0095290C">
        <w:rPr>
          <w:rFonts w:eastAsiaTheme="minorEastAsia"/>
        </w:rPr>
        <w:t>[4]</w:t>
      </w:r>
      <w:r w:rsidR="0095290C">
        <w:rPr>
          <w:rFonts w:eastAsiaTheme="minorEastAsia"/>
        </w:rPr>
        <w:fldChar w:fldCharType="end"/>
      </w:r>
      <w:r w:rsidRPr="00A95FA5">
        <w:t>,</w:t>
      </w:r>
      <w:r w:rsidR="004F14F6">
        <w:rPr>
          <w:rFonts w:eastAsiaTheme="minorEastAsia" w:hint="eastAsia"/>
        </w:rPr>
        <w:t xml:space="preserve"> a format of UCI is defined, called UTO-UCI.</w:t>
      </w:r>
    </w:p>
    <w:p w:rsidR="004F14F6" w:rsidRDefault="002F2577" w:rsidP="004F6D67">
      <w:pPr>
        <w:spacing w:after="120"/>
        <w:rPr>
          <w:rFonts w:eastAsiaTheme="minorEastAsia"/>
        </w:rPr>
      </w:pPr>
      <w:r>
        <w:t>The term “UTO-UCI</w:t>
      </w:r>
      <w:r>
        <w:rPr>
          <w:rFonts w:eastAsiaTheme="minorEastAsia"/>
        </w:rPr>
        <w:t>”</w:t>
      </w:r>
      <w:r w:rsidR="004F14F6" w:rsidRPr="004F14F6">
        <w:t xml:space="preserve"> refers to the “UCI that provides information about unused CG PUSCH transmission occasions” for convenience.</w:t>
      </w:r>
    </w:p>
    <w:p w:rsidR="009E288B" w:rsidRPr="003C0388" w:rsidRDefault="001F67C7" w:rsidP="004F6D67">
      <w:pPr>
        <w:spacing w:after="120"/>
      </w:pPr>
      <w:r w:rsidRPr="001F67C7">
        <w:t>The UTO-UCI provides a bitmap where a bit corresponds to a TO within a time duration/range. The bit indicates whether the TO is “unused”.</w:t>
      </w:r>
      <w:r w:rsidRPr="003C0388">
        <w:t xml:space="preserve"> </w:t>
      </w:r>
      <w:r w:rsidR="003C0388" w:rsidRPr="003C0388">
        <w:t xml:space="preserve">That is, the PUSCH transmission in CGO #n also provides the expected use of future CGOs </w:t>
      </w:r>
      <w:proofErr w:type="gramStart"/>
      <w:r w:rsidR="003C0388" w:rsidRPr="003C0388">
        <w:t>#(</w:t>
      </w:r>
      <w:proofErr w:type="gramEnd"/>
      <w:r w:rsidR="003C0388" w:rsidRPr="003C0388">
        <w:t>n+1), #(n+2), etc.</w:t>
      </w:r>
    </w:p>
    <w:p w:rsidR="00161CF3" w:rsidRDefault="00161CF3" w:rsidP="004F6D67">
      <w:pPr>
        <w:spacing w:after="120"/>
      </w:pPr>
      <w:r w:rsidRPr="00161CF3">
        <w:t xml:space="preserve">Interestingly, this </w:t>
      </w:r>
      <w:r w:rsidR="003C0388">
        <w:t>is expected to</w:t>
      </w:r>
      <w:r w:rsidRPr="00161CF3">
        <w:t xml:space="preserve"> impact MAC. I</w:t>
      </w:r>
      <w:r w:rsidR="003C0388">
        <w:t>ndeed</w:t>
      </w:r>
      <w:r w:rsidRPr="00161CF3">
        <w:t xml:space="preserve"> this scheme works like some kind of BSR, but at L1. So MAC will need to manage the new UCI provisioning and update. As of today, UL MAC works “per UL grant”. Meaning it starts generating a MAC PDU (in LCP) at the tproc_2 deadline of the PUSCH resource associated with an UL grant. And generates one MAC PDU with new data for each UL grant (except in the case of repetition where the same MAC PDU is reused for multiple consecutive grants, and of course of HARQ </w:t>
      </w:r>
      <w:proofErr w:type="spellStart"/>
      <w:r w:rsidRPr="00161CF3">
        <w:t>retx</w:t>
      </w:r>
      <w:proofErr w:type="spellEnd"/>
      <w:r w:rsidRPr="00161CF3">
        <w:t xml:space="preserve">). So, with the new </w:t>
      </w:r>
      <w:r w:rsidR="00943219">
        <w:t>UTO-</w:t>
      </w:r>
      <w:r w:rsidRPr="00161CF3">
        <w:t xml:space="preserve">UCI scheme indicating used/unused occasions, the LCP </w:t>
      </w:r>
      <w:r w:rsidR="00784B9B">
        <w:t>may</w:t>
      </w:r>
      <w:r w:rsidRPr="00161CF3">
        <w:t xml:space="preserve"> need to be run virtually “in advance” at the tproc_2 deadline of each CG-PUSCH occasions to predict how many CG-PUSCH occasions are needed to carry the remaining data in the buffer for the LCH associated with this CG, and provide every time an updated estima</w:t>
      </w:r>
      <w:r w:rsidR="00E921C8">
        <w:t>tion for used/unused occasions.</w:t>
      </w:r>
    </w:p>
    <w:p w:rsidR="002A3C49" w:rsidRPr="009E288B" w:rsidRDefault="002A3C49" w:rsidP="004F6D67">
      <w:pPr>
        <w:spacing w:after="120"/>
        <w:rPr>
          <w:rFonts w:eastAsia="宋体"/>
          <w:b/>
        </w:rPr>
      </w:pPr>
      <w:r w:rsidRPr="009E288B">
        <w:rPr>
          <w:rFonts w:eastAsia="宋体"/>
          <w:b/>
        </w:rPr>
        <w:t>O</w:t>
      </w:r>
      <w:r w:rsidRPr="009E288B">
        <w:rPr>
          <w:rFonts w:eastAsia="宋体" w:hint="eastAsia"/>
          <w:b/>
        </w:rPr>
        <w:t>bservation</w:t>
      </w:r>
      <w:r w:rsidR="002B2F1E">
        <w:rPr>
          <w:rFonts w:eastAsia="宋体" w:hint="eastAsia"/>
          <w:b/>
        </w:rPr>
        <w:t xml:space="preserve"> 2</w:t>
      </w:r>
      <w:r w:rsidRPr="009E288B">
        <w:rPr>
          <w:rFonts w:eastAsia="宋体" w:hint="eastAsia"/>
          <w:b/>
        </w:rPr>
        <w:t>:</w:t>
      </w:r>
      <w:r w:rsidR="009E288B" w:rsidRPr="009E288B">
        <w:rPr>
          <w:rFonts w:eastAsia="宋体" w:hint="eastAsia"/>
          <w:b/>
        </w:rPr>
        <w:t xml:space="preserve"> </w:t>
      </w:r>
      <w:r w:rsidR="00E921C8">
        <w:rPr>
          <w:rFonts w:eastAsia="宋体"/>
          <w:b/>
        </w:rPr>
        <w:t>MAC will need to feed L1 with UTO contents</w:t>
      </w:r>
      <w:r w:rsidR="009E288B" w:rsidRPr="009E288B">
        <w:rPr>
          <w:b/>
        </w:rPr>
        <w:t>.</w:t>
      </w:r>
    </w:p>
    <w:p w:rsidR="00C34E14" w:rsidRPr="002B2F1E" w:rsidRDefault="00C34E14" w:rsidP="004F6D67">
      <w:pPr>
        <w:spacing w:after="120"/>
        <w:rPr>
          <w:rFonts w:eastAsia="宋体"/>
          <w:b/>
        </w:rPr>
      </w:pPr>
      <w:r w:rsidRPr="002B2F1E">
        <w:rPr>
          <w:rFonts w:eastAsia="宋体"/>
          <w:b/>
        </w:rPr>
        <w:t>Proposal</w:t>
      </w:r>
      <w:r w:rsidR="00BF23F7" w:rsidRPr="002B2F1E">
        <w:rPr>
          <w:rFonts w:eastAsia="宋体" w:hint="eastAsia"/>
          <w:b/>
        </w:rPr>
        <w:t xml:space="preserve"> </w:t>
      </w:r>
      <w:r w:rsidR="00635680">
        <w:rPr>
          <w:rFonts w:eastAsia="宋体" w:hint="eastAsia"/>
          <w:b/>
        </w:rPr>
        <w:t>3</w:t>
      </w:r>
      <w:r w:rsidRPr="002B2F1E">
        <w:rPr>
          <w:rFonts w:eastAsia="宋体" w:hint="eastAsia"/>
          <w:b/>
        </w:rPr>
        <w:t>:</w:t>
      </w:r>
      <w:r w:rsidR="002B2F1E" w:rsidRPr="002B2F1E">
        <w:rPr>
          <w:rFonts w:eastAsia="宋体"/>
          <w:b/>
        </w:rPr>
        <w:t xml:space="preserve"> </w:t>
      </w:r>
      <w:r w:rsidR="00E921C8">
        <w:rPr>
          <w:rFonts w:eastAsia="宋体"/>
          <w:b/>
        </w:rPr>
        <w:t>RAN2 study the MAC impacts from providing L1 with the expected usage</w:t>
      </w:r>
      <w:r w:rsidR="00E921C8" w:rsidRPr="00E921C8">
        <w:rPr>
          <w:rFonts w:eastAsia="宋体"/>
          <w:b/>
        </w:rPr>
        <w:t xml:space="preserve"> </w:t>
      </w:r>
      <w:r w:rsidR="00E921C8">
        <w:rPr>
          <w:rFonts w:eastAsia="宋体"/>
          <w:b/>
        </w:rPr>
        <w:t xml:space="preserve">of </w:t>
      </w:r>
      <w:r w:rsidR="00E921C8" w:rsidRPr="00E921C8">
        <w:rPr>
          <w:rFonts w:eastAsia="宋体"/>
          <w:b/>
        </w:rPr>
        <w:t>CG PUSCH transmission occasions</w:t>
      </w:r>
      <w:r w:rsidR="00CA61C9">
        <w:rPr>
          <w:rFonts w:eastAsia="宋体"/>
          <w:b/>
        </w:rPr>
        <w:t xml:space="preserve"> (aka UTO-UCI)</w:t>
      </w:r>
      <w:r w:rsidR="00BF23F7" w:rsidRPr="002B2F1E">
        <w:rPr>
          <w:b/>
        </w:rPr>
        <w:t>.</w:t>
      </w:r>
    </w:p>
    <w:p w:rsidR="0045603D" w:rsidRDefault="0045603D" w:rsidP="0045603D">
      <w:pPr>
        <w:pStyle w:val="a5"/>
        <w:keepNext/>
        <w:widowControl/>
        <w:numPr>
          <w:ilvl w:val="0"/>
          <w:numId w:val="3"/>
        </w:numPr>
        <w:tabs>
          <w:tab w:val="num" w:pos="567"/>
        </w:tabs>
        <w:spacing w:before="360" w:after="120"/>
        <w:ind w:firstLineChars="0"/>
        <w:outlineLvl w:val="0"/>
        <w:rPr>
          <w:rFonts w:ascii="Arial" w:eastAsia="宋体" w:hAnsi="Arial" w:cs="Arial"/>
          <w:b/>
          <w:bCs/>
          <w:kern w:val="32"/>
          <w:sz w:val="22"/>
        </w:rPr>
      </w:pPr>
      <w:r w:rsidRPr="00D06D35">
        <w:rPr>
          <w:rFonts w:ascii="Arial" w:eastAsia="宋体" w:hAnsi="Arial" w:cs="Arial" w:hint="eastAsia"/>
          <w:b/>
          <w:bCs/>
          <w:kern w:val="32"/>
          <w:sz w:val="22"/>
        </w:rPr>
        <w:t>Conclusion</w:t>
      </w:r>
    </w:p>
    <w:p w:rsidR="007D5E8E" w:rsidRPr="00C656DE" w:rsidRDefault="00C656DE" w:rsidP="00DF5806">
      <w:pPr>
        <w:spacing w:after="120"/>
        <w:rPr>
          <w:rFonts w:eastAsiaTheme="minorEastAsia"/>
          <w:b/>
        </w:rPr>
      </w:pPr>
      <w:r w:rsidRPr="00C656DE">
        <w:rPr>
          <w:rFonts w:eastAsiaTheme="minorEastAsia" w:hint="eastAsia"/>
          <w:b/>
        </w:rPr>
        <w:t>Observation</w:t>
      </w:r>
      <w:r w:rsidRPr="00C656DE">
        <w:rPr>
          <w:b/>
        </w:rPr>
        <w:t xml:space="preserve"> 1: </w:t>
      </w:r>
      <w:r w:rsidRPr="00C656DE">
        <w:rPr>
          <w:rFonts w:eastAsiaTheme="minorEastAsia"/>
          <w:b/>
        </w:rPr>
        <w:t>T</w:t>
      </w:r>
      <w:r w:rsidRPr="00C656DE">
        <w:rPr>
          <w:b/>
        </w:rPr>
        <w:t>he NTN specification of retransmission-less CG can easily be extended to terrestrial networks with only editorial revisions.</w:t>
      </w:r>
    </w:p>
    <w:p w:rsidR="00C656DE" w:rsidRPr="00D90E0B" w:rsidRDefault="00C656DE" w:rsidP="00C656DE">
      <w:pPr>
        <w:spacing w:after="120"/>
        <w:rPr>
          <w:rFonts w:eastAsiaTheme="minorEastAsia"/>
          <w:b/>
        </w:rPr>
      </w:pPr>
      <w:r w:rsidRPr="00D90E0B">
        <w:rPr>
          <w:b/>
        </w:rPr>
        <w:t>Proposal</w:t>
      </w:r>
      <w:r>
        <w:rPr>
          <w:rFonts w:eastAsiaTheme="minorEastAsia" w:hint="eastAsia"/>
          <w:b/>
        </w:rPr>
        <w:t xml:space="preserve"> 1</w:t>
      </w:r>
      <w:r w:rsidRPr="00D90E0B">
        <w:rPr>
          <w:b/>
        </w:rPr>
        <w:t xml:space="preserve">: </w:t>
      </w:r>
      <w:r>
        <w:rPr>
          <w:b/>
        </w:rPr>
        <w:t xml:space="preserve">For retransmission-less CG, </w:t>
      </w:r>
      <w:r w:rsidRPr="00D90E0B">
        <w:rPr>
          <w:b/>
        </w:rPr>
        <w:t xml:space="preserve">the NTN solution </w:t>
      </w:r>
      <w:r>
        <w:rPr>
          <w:b/>
        </w:rPr>
        <w:t>is reused as is, i.e. network</w:t>
      </w:r>
      <w:r w:rsidRPr="00D90E0B">
        <w:rPr>
          <w:b/>
        </w:rPr>
        <w:t xml:space="preserve"> disabl</w:t>
      </w:r>
      <w:r>
        <w:rPr>
          <w:b/>
        </w:rPr>
        <w:t>es</w:t>
      </w:r>
      <w:r w:rsidRPr="00D90E0B">
        <w:rPr>
          <w:b/>
        </w:rPr>
        <w:t xml:space="preserve"> the HARQ RTT timer per HARQ process </w:t>
      </w:r>
      <w:r>
        <w:rPr>
          <w:b/>
        </w:rPr>
        <w:t xml:space="preserve">associated with the target </w:t>
      </w:r>
      <w:r w:rsidRPr="00D90E0B">
        <w:rPr>
          <w:b/>
        </w:rPr>
        <w:t xml:space="preserve">CG </w:t>
      </w:r>
      <w:r>
        <w:rPr>
          <w:b/>
        </w:rPr>
        <w:t>configuration</w:t>
      </w:r>
      <w:r w:rsidRPr="00D90E0B">
        <w:rPr>
          <w:b/>
        </w:rPr>
        <w:t>.</w:t>
      </w:r>
    </w:p>
    <w:p w:rsidR="00C656DE" w:rsidRDefault="00C656DE" w:rsidP="00C656DE">
      <w:pPr>
        <w:spacing w:after="120"/>
        <w:rPr>
          <w:rFonts w:eastAsiaTheme="minorEastAsia" w:hint="eastAsia"/>
          <w:b/>
        </w:rPr>
      </w:pPr>
      <w:r w:rsidRPr="00621164">
        <w:rPr>
          <w:b/>
        </w:rPr>
        <w:t xml:space="preserve">Proposal </w:t>
      </w:r>
      <w:r>
        <w:rPr>
          <w:rFonts w:eastAsiaTheme="minorEastAsia" w:hint="eastAsia"/>
          <w:b/>
        </w:rPr>
        <w:t>2</w:t>
      </w:r>
      <w:r w:rsidRPr="00161CF3">
        <w:rPr>
          <w:b/>
        </w:rPr>
        <w:t xml:space="preserve">: RAN2 leaves to RAN1 </w:t>
      </w:r>
      <w:r w:rsidRPr="00025791">
        <w:rPr>
          <w:b/>
        </w:rPr>
        <w:t xml:space="preserve">the design of the </w:t>
      </w:r>
      <w:r w:rsidRPr="00792B0B">
        <w:rPr>
          <w:b/>
        </w:rPr>
        <w:t>determination of HARQ process IDs associated to PUSCHs in multi-PUSCHs CG assuming one TB per PUSCH</w:t>
      </w:r>
      <w:r w:rsidRPr="009E288B">
        <w:rPr>
          <w:b/>
        </w:rPr>
        <w:t>.</w:t>
      </w:r>
    </w:p>
    <w:p w:rsidR="003773A2" w:rsidRDefault="003773A2" w:rsidP="003773A2">
      <w:pPr>
        <w:spacing w:after="120"/>
        <w:rPr>
          <w:b/>
        </w:rPr>
      </w:pPr>
      <w:r w:rsidRPr="009E288B">
        <w:rPr>
          <w:rFonts w:eastAsia="宋体"/>
          <w:b/>
        </w:rPr>
        <w:t>O</w:t>
      </w:r>
      <w:r w:rsidRPr="009E288B">
        <w:rPr>
          <w:rFonts w:eastAsia="宋体" w:hint="eastAsia"/>
          <w:b/>
        </w:rPr>
        <w:t>bservation</w:t>
      </w:r>
      <w:r>
        <w:rPr>
          <w:rFonts w:eastAsia="宋体" w:hint="eastAsia"/>
          <w:b/>
        </w:rPr>
        <w:t xml:space="preserve"> 2</w:t>
      </w:r>
      <w:r w:rsidRPr="009E288B">
        <w:rPr>
          <w:rFonts w:eastAsia="宋体" w:hint="eastAsia"/>
          <w:b/>
        </w:rPr>
        <w:t xml:space="preserve">: </w:t>
      </w:r>
      <w:r>
        <w:rPr>
          <w:rFonts w:eastAsia="宋体"/>
          <w:b/>
        </w:rPr>
        <w:t>MAC will need to feed L1 with UTO contents</w:t>
      </w:r>
      <w:r w:rsidRPr="009E288B">
        <w:rPr>
          <w:b/>
        </w:rPr>
        <w:t>.</w:t>
      </w:r>
    </w:p>
    <w:p w:rsidR="00C656DE" w:rsidRPr="00C656DE" w:rsidRDefault="00C656DE" w:rsidP="00DF5806">
      <w:pPr>
        <w:spacing w:after="120"/>
        <w:rPr>
          <w:rFonts w:eastAsia="宋体"/>
          <w:b/>
        </w:rPr>
      </w:pPr>
      <w:r w:rsidRPr="002B2F1E">
        <w:rPr>
          <w:rFonts w:eastAsia="宋体"/>
          <w:b/>
        </w:rPr>
        <w:t>Proposal</w:t>
      </w:r>
      <w:r w:rsidRPr="002B2F1E">
        <w:rPr>
          <w:rFonts w:eastAsia="宋体" w:hint="eastAsia"/>
          <w:b/>
        </w:rPr>
        <w:t xml:space="preserve"> </w:t>
      </w:r>
      <w:r>
        <w:rPr>
          <w:rFonts w:eastAsia="宋体" w:hint="eastAsia"/>
          <w:b/>
        </w:rPr>
        <w:t>3</w:t>
      </w:r>
      <w:r w:rsidRPr="002B2F1E">
        <w:rPr>
          <w:rFonts w:eastAsia="宋体" w:hint="eastAsia"/>
          <w:b/>
        </w:rPr>
        <w:t>:</w:t>
      </w:r>
      <w:r w:rsidRPr="002B2F1E">
        <w:rPr>
          <w:rFonts w:eastAsia="宋体"/>
          <w:b/>
        </w:rPr>
        <w:t xml:space="preserve"> </w:t>
      </w:r>
      <w:r>
        <w:rPr>
          <w:rFonts w:eastAsia="宋体"/>
          <w:b/>
        </w:rPr>
        <w:t>RAN2 study the MAC impacts from providing L1 with the expected usage</w:t>
      </w:r>
      <w:r w:rsidRPr="00E921C8">
        <w:rPr>
          <w:rFonts w:eastAsia="宋体"/>
          <w:b/>
        </w:rPr>
        <w:t xml:space="preserve"> </w:t>
      </w:r>
      <w:r>
        <w:rPr>
          <w:rFonts w:eastAsia="宋体"/>
          <w:b/>
        </w:rPr>
        <w:t xml:space="preserve">of </w:t>
      </w:r>
      <w:r w:rsidRPr="00E921C8">
        <w:rPr>
          <w:rFonts w:eastAsia="宋体"/>
          <w:b/>
        </w:rPr>
        <w:t>CG PUSCH transmission occasions</w:t>
      </w:r>
      <w:r>
        <w:rPr>
          <w:rFonts w:eastAsia="宋体"/>
          <w:b/>
        </w:rPr>
        <w:t xml:space="preserve"> (aka UTO-UCI)</w:t>
      </w:r>
      <w:r w:rsidRPr="002B2F1E">
        <w:rPr>
          <w:b/>
        </w:rPr>
        <w:t>.</w:t>
      </w:r>
    </w:p>
    <w:p w:rsidR="00C656DE" w:rsidRPr="00C656DE" w:rsidRDefault="00C656DE" w:rsidP="00DF5806">
      <w:pPr>
        <w:spacing w:after="120"/>
        <w:rPr>
          <w:rFonts w:eastAsia="宋体"/>
          <w:b/>
        </w:rPr>
      </w:pPr>
    </w:p>
    <w:p w:rsidR="0045603D" w:rsidRPr="00D06D35" w:rsidRDefault="0045603D" w:rsidP="0045603D">
      <w:pPr>
        <w:pStyle w:val="a5"/>
        <w:keepNext/>
        <w:widowControl/>
        <w:numPr>
          <w:ilvl w:val="0"/>
          <w:numId w:val="3"/>
        </w:numPr>
        <w:tabs>
          <w:tab w:val="num" w:pos="567"/>
        </w:tabs>
        <w:spacing w:before="360" w:after="120"/>
        <w:ind w:firstLineChars="0"/>
        <w:outlineLvl w:val="0"/>
        <w:rPr>
          <w:rFonts w:ascii="Arial" w:eastAsia="宋体" w:hAnsi="Arial" w:cs="Arial"/>
          <w:b/>
          <w:bCs/>
          <w:kern w:val="32"/>
          <w:sz w:val="22"/>
        </w:rPr>
      </w:pPr>
      <w:r w:rsidRPr="00D06D35">
        <w:rPr>
          <w:rFonts w:ascii="Arial" w:eastAsia="宋体" w:hAnsi="Arial" w:cs="Arial" w:hint="eastAsia"/>
          <w:b/>
          <w:bCs/>
          <w:kern w:val="32"/>
          <w:sz w:val="22"/>
        </w:rPr>
        <w:lastRenderedPageBreak/>
        <w:t>References</w:t>
      </w:r>
    </w:p>
    <w:p w:rsidR="00314130" w:rsidRPr="004F6D67" w:rsidRDefault="00314130" w:rsidP="00314130">
      <w:pPr>
        <w:pStyle w:val="a6"/>
        <w:widowControl/>
        <w:numPr>
          <w:ilvl w:val="0"/>
          <w:numId w:val="6"/>
        </w:numPr>
        <w:rPr>
          <w:rFonts w:ascii="Times New Roman" w:hAnsi="Times New Roman" w:cs="Times New Roman"/>
          <w:sz w:val="20"/>
          <w:szCs w:val="20"/>
        </w:rPr>
      </w:pPr>
      <w:bookmarkStart w:id="10" w:name="_Ref130915290"/>
      <w:bookmarkStart w:id="11" w:name="_Ref134466636"/>
      <w:bookmarkStart w:id="12" w:name="_Ref112763230"/>
      <w:r w:rsidRPr="004F6D67">
        <w:rPr>
          <w:rFonts w:ascii="Times New Roman" w:hAnsi="Times New Roman" w:cs="Times New Roman"/>
          <w:sz w:val="20"/>
          <w:szCs w:val="20"/>
        </w:rPr>
        <w:t>TS</w:t>
      </w:r>
      <w:bookmarkEnd w:id="10"/>
      <w:r w:rsidRPr="004F6D67">
        <w:rPr>
          <w:rFonts w:ascii="Times New Roman" w:hAnsi="Times New Roman" w:cs="Times New Roman"/>
          <w:sz w:val="20"/>
          <w:szCs w:val="20"/>
        </w:rPr>
        <w:t>38.306, User Equipment (UE) radio access capabilities;</w:t>
      </w:r>
      <w:bookmarkEnd w:id="11"/>
    </w:p>
    <w:p w:rsidR="00314130" w:rsidRPr="004F6D67" w:rsidRDefault="00314130" w:rsidP="00314130">
      <w:pPr>
        <w:pStyle w:val="a6"/>
        <w:widowControl/>
        <w:numPr>
          <w:ilvl w:val="0"/>
          <w:numId w:val="6"/>
        </w:numPr>
        <w:rPr>
          <w:rFonts w:ascii="Times New Roman" w:hAnsi="Times New Roman" w:cs="Times New Roman"/>
          <w:sz w:val="20"/>
          <w:szCs w:val="20"/>
        </w:rPr>
      </w:pPr>
      <w:bookmarkStart w:id="13" w:name="_Ref130974996"/>
      <w:bookmarkStart w:id="14" w:name="_Ref134466638"/>
      <w:r w:rsidRPr="004F6D67">
        <w:rPr>
          <w:rFonts w:ascii="Times New Roman" w:hAnsi="Times New Roman" w:cs="Times New Roman"/>
          <w:sz w:val="20"/>
          <w:szCs w:val="20"/>
        </w:rPr>
        <w:t>TS38.3</w:t>
      </w:r>
      <w:bookmarkEnd w:id="13"/>
      <w:r w:rsidRPr="004F6D67">
        <w:rPr>
          <w:rFonts w:ascii="Times New Roman" w:hAnsi="Times New Roman" w:cs="Times New Roman"/>
          <w:sz w:val="20"/>
          <w:szCs w:val="20"/>
        </w:rPr>
        <w:t>21, Medium Access Control (MAC) protocol specification;</w:t>
      </w:r>
      <w:bookmarkEnd w:id="14"/>
    </w:p>
    <w:p w:rsidR="00314130" w:rsidRPr="004F6D67" w:rsidRDefault="00314130" w:rsidP="00314130">
      <w:pPr>
        <w:pStyle w:val="a6"/>
        <w:widowControl/>
        <w:numPr>
          <w:ilvl w:val="0"/>
          <w:numId w:val="6"/>
        </w:numPr>
        <w:rPr>
          <w:rFonts w:ascii="Times New Roman" w:hAnsi="Times New Roman" w:cs="Times New Roman"/>
          <w:sz w:val="20"/>
          <w:szCs w:val="20"/>
        </w:rPr>
      </w:pPr>
      <w:bookmarkStart w:id="15" w:name="_Ref130975155"/>
      <w:bookmarkStart w:id="16" w:name="_Ref134466639"/>
      <w:r w:rsidRPr="004F6D67">
        <w:rPr>
          <w:rFonts w:ascii="Times New Roman" w:hAnsi="Times New Roman" w:cs="Times New Roman"/>
          <w:sz w:val="20"/>
          <w:szCs w:val="20"/>
        </w:rPr>
        <w:t>TS38.3</w:t>
      </w:r>
      <w:bookmarkEnd w:id="12"/>
      <w:bookmarkEnd w:id="15"/>
      <w:r w:rsidRPr="004F6D67">
        <w:rPr>
          <w:rFonts w:ascii="Times New Roman" w:hAnsi="Times New Roman" w:cs="Times New Roman"/>
          <w:sz w:val="20"/>
          <w:szCs w:val="20"/>
        </w:rPr>
        <w:t>31, Radio Resource Control (RRC) protocol specification.</w:t>
      </w:r>
      <w:bookmarkEnd w:id="16"/>
    </w:p>
    <w:p w:rsidR="00314130" w:rsidRPr="004F6D67" w:rsidRDefault="00314130" w:rsidP="00314130">
      <w:pPr>
        <w:pStyle w:val="a6"/>
        <w:widowControl/>
        <w:numPr>
          <w:ilvl w:val="0"/>
          <w:numId w:val="6"/>
        </w:numPr>
        <w:rPr>
          <w:rFonts w:ascii="Times New Roman" w:hAnsi="Times New Roman" w:cs="Times New Roman"/>
          <w:sz w:val="20"/>
          <w:szCs w:val="20"/>
        </w:rPr>
      </w:pPr>
      <w:bookmarkStart w:id="17" w:name="_Ref134466717"/>
      <w:r w:rsidRPr="004F6D67">
        <w:rPr>
          <w:rFonts w:ascii="Times New Roman" w:hAnsi="Times New Roman" w:cs="Times New Roman"/>
          <w:sz w:val="20"/>
          <w:szCs w:val="20"/>
        </w:rPr>
        <w:t>Chair’s notes RAN1#112bis-e.</w:t>
      </w:r>
      <w:bookmarkEnd w:id="17"/>
    </w:p>
    <w:p w:rsidR="0044176E" w:rsidRPr="00314130" w:rsidRDefault="0044176E" w:rsidP="0044176E">
      <w:pPr>
        <w:rPr>
          <w:rFonts w:eastAsiaTheme="minorEastAsia"/>
        </w:rPr>
      </w:pPr>
    </w:p>
    <w:sectPr w:rsidR="0044176E" w:rsidRPr="00314130" w:rsidSect="00F903E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FDE" w:rsidRDefault="005F1FDE" w:rsidP="0044176E">
      <w:r>
        <w:separator/>
      </w:r>
    </w:p>
  </w:endnote>
  <w:endnote w:type="continuationSeparator" w:id="0">
    <w:p w:rsidR="005F1FDE" w:rsidRDefault="005F1FDE" w:rsidP="0044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072163"/>
      <w:docPartObj>
        <w:docPartGallery w:val="Page Numbers (Bottom of Page)"/>
        <w:docPartUnique/>
      </w:docPartObj>
    </w:sdtPr>
    <w:sdtEndPr/>
    <w:sdtContent>
      <w:p w:rsidR="00D06D35" w:rsidRDefault="00D06D35">
        <w:pPr>
          <w:pStyle w:val="a4"/>
          <w:jc w:val="center"/>
        </w:pPr>
        <w:r>
          <w:fldChar w:fldCharType="begin"/>
        </w:r>
        <w:r>
          <w:instrText>PAGE   \* MERGEFORMAT</w:instrText>
        </w:r>
        <w:r>
          <w:fldChar w:fldCharType="separate"/>
        </w:r>
        <w:r w:rsidR="003773A2" w:rsidRPr="003773A2">
          <w:rPr>
            <w:noProof/>
            <w:lang w:val="zh-CN"/>
          </w:rPr>
          <w:t>4</w:t>
        </w:r>
        <w:r>
          <w:fldChar w:fldCharType="end"/>
        </w:r>
      </w:p>
    </w:sdtContent>
  </w:sdt>
  <w:p w:rsidR="00D06D35" w:rsidRPr="00635680" w:rsidRDefault="00635680">
    <w:pPr>
      <w:pStyle w:val="a4"/>
      <w:rPr>
        <w:rFonts w:eastAsiaTheme="minorEastAsia"/>
      </w:rPr>
    </w:pPr>
    <w:r>
      <w:rPr>
        <w:rFonts w:hint="eastAsia"/>
      </w:rPr>
      <w:t>R2-230</w:t>
    </w:r>
    <w:r>
      <w:rPr>
        <w:rFonts w:eastAsiaTheme="minorEastAsia" w:hint="eastAsia"/>
      </w:rPr>
      <w:t>4971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FDE" w:rsidRDefault="005F1FDE" w:rsidP="0044176E">
      <w:r>
        <w:separator/>
      </w:r>
    </w:p>
  </w:footnote>
  <w:footnote w:type="continuationSeparator" w:id="0">
    <w:p w:rsidR="005F1FDE" w:rsidRDefault="005F1FDE" w:rsidP="00441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E75"/>
    <w:multiLevelType w:val="multilevel"/>
    <w:tmpl w:val="F7AACB96"/>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
    <w:nsid w:val="2EA5193A"/>
    <w:multiLevelType w:val="hybridMultilevel"/>
    <w:tmpl w:val="1E62F60A"/>
    <w:lvl w:ilvl="0" w:tplc="B9DEFFC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6E69CB"/>
    <w:multiLevelType w:val="multilevel"/>
    <w:tmpl w:val="B048311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8EB"/>
    <w:rsid w:val="00002B46"/>
    <w:rsid w:val="00025791"/>
    <w:rsid w:val="00047DA9"/>
    <w:rsid w:val="00070277"/>
    <w:rsid w:val="00074E89"/>
    <w:rsid w:val="00096488"/>
    <w:rsid w:val="000A3804"/>
    <w:rsid w:val="000C2268"/>
    <w:rsid w:val="000F1C6B"/>
    <w:rsid w:val="000F2716"/>
    <w:rsid w:val="0011239F"/>
    <w:rsid w:val="00112605"/>
    <w:rsid w:val="00117FCC"/>
    <w:rsid w:val="0014573A"/>
    <w:rsid w:val="00161CF3"/>
    <w:rsid w:val="001A0FBF"/>
    <w:rsid w:val="001C2845"/>
    <w:rsid w:val="001D6006"/>
    <w:rsid w:val="001E1AD0"/>
    <w:rsid w:val="001F4AFE"/>
    <w:rsid w:val="001F67C7"/>
    <w:rsid w:val="00212B0C"/>
    <w:rsid w:val="002331AC"/>
    <w:rsid w:val="002450C2"/>
    <w:rsid w:val="00277011"/>
    <w:rsid w:val="00290766"/>
    <w:rsid w:val="002A3C49"/>
    <w:rsid w:val="002B2F1E"/>
    <w:rsid w:val="002C5391"/>
    <w:rsid w:val="002D1FCB"/>
    <w:rsid w:val="002F1AC1"/>
    <w:rsid w:val="002F2577"/>
    <w:rsid w:val="002F41DF"/>
    <w:rsid w:val="00305996"/>
    <w:rsid w:val="00314130"/>
    <w:rsid w:val="003349F7"/>
    <w:rsid w:val="003441D0"/>
    <w:rsid w:val="00354A18"/>
    <w:rsid w:val="00375051"/>
    <w:rsid w:val="003773A2"/>
    <w:rsid w:val="00382070"/>
    <w:rsid w:val="003B7E6D"/>
    <w:rsid w:val="003C0388"/>
    <w:rsid w:val="003F147E"/>
    <w:rsid w:val="00410846"/>
    <w:rsid w:val="00416833"/>
    <w:rsid w:val="00422D08"/>
    <w:rsid w:val="004252AB"/>
    <w:rsid w:val="0044176E"/>
    <w:rsid w:val="0045603D"/>
    <w:rsid w:val="0045633B"/>
    <w:rsid w:val="00486C2C"/>
    <w:rsid w:val="004B4A4C"/>
    <w:rsid w:val="004B7EE8"/>
    <w:rsid w:val="004D2C84"/>
    <w:rsid w:val="004F14F6"/>
    <w:rsid w:val="004F6D67"/>
    <w:rsid w:val="005030D1"/>
    <w:rsid w:val="0051375B"/>
    <w:rsid w:val="00550090"/>
    <w:rsid w:val="00571D80"/>
    <w:rsid w:val="005728EB"/>
    <w:rsid w:val="00584506"/>
    <w:rsid w:val="005D1509"/>
    <w:rsid w:val="005F1FDE"/>
    <w:rsid w:val="006024FC"/>
    <w:rsid w:val="00602F98"/>
    <w:rsid w:val="00606C75"/>
    <w:rsid w:val="0061281A"/>
    <w:rsid w:val="00620713"/>
    <w:rsid w:val="00621164"/>
    <w:rsid w:val="00635680"/>
    <w:rsid w:val="00637EB9"/>
    <w:rsid w:val="00650763"/>
    <w:rsid w:val="006559FE"/>
    <w:rsid w:val="00656382"/>
    <w:rsid w:val="0065673C"/>
    <w:rsid w:val="006B0EC5"/>
    <w:rsid w:val="006B2A9E"/>
    <w:rsid w:val="00755907"/>
    <w:rsid w:val="00755A85"/>
    <w:rsid w:val="0078023D"/>
    <w:rsid w:val="00784B9B"/>
    <w:rsid w:val="00792B0B"/>
    <w:rsid w:val="0079417A"/>
    <w:rsid w:val="007952E8"/>
    <w:rsid w:val="007D5E8E"/>
    <w:rsid w:val="007F3BEE"/>
    <w:rsid w:val="00804AEB"/>
    <w:rsid w:val="00841148"/>
    <w:rsid w:val="00843D7D"/>
    <w:rsid w:val="008469E5"/>
    <w:rsid w:val="00854BA2"/>
    <w:rsid w:val="00856732"/>
    <w:rsid w:val="008771BC"/>
    <w:rsid w:val="0088432C"/>
    <w:rsid w:val="009174AB"/>
    <w:rsid w:val="00917C69"/>
    <w:rsid w:val="00943219"/>
    <w:rsid w:val="0095290C"/>
    <w:rsid w:val="00956CAE"/>
    <w:rsid w:val="00992C13"/>
    <w:rsid w:val="009B46BB"/>
    <w:rsid w:val="009C1DD1"/>
    <w:rsid w:val="009C4728"/>
    <w:rsid w:val="009E288B"/>
    <w:rsid w:val="009E75DD"/>
    <w:rsid w:val="00A23122"/>
    <w:rsid w:val="00A45C01"/>
    <w:rsid w:val="00A804C3"/>
    <w:rsid w:val="00A865C1"/>
    <w:rsid w:val="00A91FBF"/>
    <w:rsid w:val="00A935AF"/>
    <w:rsid w:val="00A95FA5"/>
    <w:rsid w:val="00AB6A29"/>
    <w:rsid w:val="00AE04AB"/>
    <w:rsid w:val="00AF76E4"/>
    <w:rsid w:val="00B222F4"/>
    <w:rsid w:val="00B4137E"/>
    <w:rsid w:val="00B5312B"/>
    <w:rsid w:val="00B577EA"/>
    <w:rsid w:val="00B83776"/>
    <w:rsid w:val="00B877BE"/>
    <w:rsid w:val="00B94658"/>
    <w:rsid w:val="00B95954"/>
    <w:rsid w:val="00BB5178"/>
    <w:rsid w:val="00BD3A4F"/>
    <w:rsid w:val="00BD7D97"/>
    <w:rsid w:val="00BE19D2"/>
    <w:rsid w:val="00BF23F7"/>
    <w:rsid w:val="00BF5D76"/>
    <w:rsid w:val="00C07C0F"/>
    <w:rsid w:val="00C34E14"/>
    <w:rsid w:val="00C35443"/>
    <w:rsid w:val="00C4281C"/>
    <w:rsid w:val="00C656DE"/>
    <w:rsid w:val="00C850AC"/>
    <w:rsid w:val="00C95504"/>
    <w:rsid w:val="00CA61C9"/>
    <w:rsid w:val="00D06D35"/>
    <w:rsid w:val="00D15703"/>
    <w:rsid w:val="00D21B32"/>
    <w:rsid w:val="00D35800"/>
    <w:rsid w:val="00D638C6"/>
    <w:rsid w:val="00D90E0B"/>
    <w:rsid w:val="00D91A2B"/>
    <w:rsid w:val="00DA35D2"/>
    <w:rsid w:val="00DA62B1"/>
    <w:rsid w:val="00DB559A"/>
    <w:rsid w:val="00DD7D45"/>
    <w:rsid w:val="00DE6F9E"/>
    <w:rsid w:val="00DF0CEA"/>
    <w:rsid w:val="00DF2EBF"/>
    <w:rsid w:val="00DF5806"/>
    <w:rsid w:val="00E1395E"/>
    <w:rsid w:val="00E25CB5"/>
    <w:rsid w:val="00E47E15"/>
    <w:rsid w:val="00E921C8"/>
    <w:rsid w:val="00EB2E33"/>
    <w:rsid w:val="00EC06F0"/>
    <w:rsid w:val="00ED65EA"/>
    <w:rsid w:val="00EE399F"/>
    <w:rsid w:val="00EE53E6"/>
    <w:rsid w:val="00EF3FA6"/>
    <w:rsid w:val="00F10C81"/>
    <w:rsid w:val="00F50E3E"/>
    <w:rsid w:val="00F72354"/>
    <w:rsid w:val="00F81200"/>
    <w:rsid w:val="00F8195A"/>
    <w:rsid w:val="00F903E7"/>
    <w:rsid w:val="00FA4356"/>
    <w:rsid w:val="00FB16F3"/>
    <w:rsid w:val="00FD3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A4F"/>
    <w:pPr>
      <w:widowControl w:val="0"/>
      <w:jc w:val="both"/>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17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176E"/>
    <w:rPr>
      <w:sz w:val="18"/>
      <w:szCs w:val="18"/>
    </w:rPr>
  </w:style>
  <w:style w:type="paragraph" w:styleId="a4">
    <w:name w:val="footer"/>
    <w:basedOn w:val="a"/>
    <w:link w:val="Char0"/>
    <w:uiPriority w:val="99"/>
    <w:unhideWhenUsed/>
    <w:rsid w:val="0044176E"/>
    <w:pPr>
      <w:tabs>
        <w:tab w:val="center" w:pos="4153"/>
        <w:tab w:val="right" w:pos="8306"/>
      </w:tabs>
      <w:snapToGrid w:val="0"/>
      <w:jc w:val="left"/>
    </w:pPr>
    <w:rPr>
      <w:sz w:val="18"/>
      <w:szCs w:val="18"/>
    </w:rPr>
  </w:style>
  <w:style w:type="character" w:customStyle="1" w:styleId="Char0">
    <w:name w:val="页脚 Char"/>
    <w:basedOn w:val="a0"/>
    <w:link w:val="a4"/>
    <w:uiPriority w:val="99"/>
    <w:rsid w:val="0044176E"/>
    <w:rPr>
      <w:sz w:val="18"/>
      <w:szCs w:val="18"/>
    </w:rPr>
  </w:style>
  <w:style w:type="paragraph" w:styleId="a5">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44176E"/>
    <w:pPr>
      <w:ind w:firstLineChars="200" w:firstLine="420"/>
    </w:pPr>
  </w:style>
  <w:style w:type="character" w:customStyle="1" w:styleId="contentpasted2">
    <w:name w:val="contentpasted2"/>
    <w:basedOn w:val="a0"/>
    <w:qFormat/>
    <w:rsid w:val="00FA4356"/>
  </w:style>
  <w:style w:type="paragraph" w:customStyle="1" w:styleId="Agreement">
    <w:name w:val="Agreement"/>
    <w:basedOn w:val="a"/>
    <w:uiPriority w:val="99"/>
    <w:rsid w:val="00BD3A4F"/>
    <w:pPr>
      <w:widowControl/>
      <w:numPr>
        <w:numId w:val="4"/>
      </w:numPr>
      <w:overflowPunct w:val="0"/>
      <w:autoSpaceDE w:val="0"/>
      <w:autoSpaceDN w:val="0"/>
      <w:spacing w:before="60"/>
      <w:jc w:val="left"/>
    </w:pPr>
    <w:rPr>
      <w:rFonts w:ascii="Arial" w:eastAsia="宋体" w:hAnsi="Arial" w:cs="Arial"/>
      <w:b/>
      <w:bCs/>
      <w:kern w:val="0"/>
      <w:lang w:eastAsia="ja-JP"/>
    </w:rPr>
  </w:style>
  <w:style w:type="paragraph" w:styleId="a6">
    <w:name w:val="Body Text"/>
    <w:basedOn w:val="a"/>
    <w:link w:val="Char2"/>
    <w:uiPriority w:val="99"/>
    <w:unhideWhenUsed/>
    <w:rsid w:val="00620713"/>
    <w:pPr>
      <w:spacing w:after="120"/>
    </w:pPr>
    <w:rPr>
      <w:rFonts w:asciiTheme="minorHAnsi" w:eastAsiaTheme="minorEastAsia" w:hAnsiTheme="minorHAnsi" w:cstheme="minorBidi"/>
      <w:sz w:val="21"/>
      <w:szCs w:val="22"/>
    </w:rPr>
  </w:style>
  <w:style w:type="character" w:customStyle="1" w:styleId="Char2">
    <w:name w:val="正文文本 Char"/>
    <w:basedOn w:val="a0"/>
    <w:link w:val="a6"/>
    <w:uiPriority w:val="99"/>
    <w:rsid w:val="00620713"/>
  </w:style>
  <w:style w:type="paragraph" w:customStyle="1" w:styleId="B1">
    <w:name w:val="B1"/>
    <w:basedOn w:val="a7"/>
    <w:link w:val="B1Char"/>
    <w:qFormat/>
    <w:rsid w:val="003441D0"/>
    <w:pPr>
      <w:widowControl/>
      <w:overflowPunct w:val="0"/>
      <w:autoSpaceDE w:val="0"/>
      <w:autoSpaceDN w:val="0"/>
      <w:adjustRightInd w:val="0"/>
      <w:spacing w:after="180"/>
      <w:ind w:left="568" w:firstLineChars="0" w:hanging="284"/>
      <w:contextualSpacing w:val="0"/>
      <w:jc w:val="left"/>
      <w:textAlignment w:val="baseline"/>
    </w:pPr>
    <w:rPr>
      <w:kern w:val="0"/>
      <w:lang w:val="en-GB" w:eastAsia="ja-JP"/>
    </w:rPr>
  </w:style>
  <w:style w:type="paragraph" w:customStyle="1" w:styleId="B2">
    <w:name w:val="B2"/>
    <w:basedOn w:val="2"/>
    <w:link w:val="B2Char"/>
    <w:qFormat/>
    <w:rsid w:val="003441D0"/>
    <w:pPr>
      <w:widowControl/>
      <w:overflowPunct w:val="0"/>
      <w:autoSpaceDE w:val="0"/>
      <w:autoSpaceDN w:val="0"/>
      <w:adjustRightInd w:val="0"/>
      <w:spacing w:after="180"/>
      <w:ind w:leftChars="0" w:left="851" w:firstLineChars="0" w:hanging="284"/>
      <w:contextualSpacing w:val="0"/>
      <w:jc w:val="left"/>
      <w:textAlignment w:val="baseline"/>
    </w:pPr>
    <w:rPr>
      <w:kern w:val="0"/>
      <w:lang w:val="en-GB" w:eastAsia="ja-JP"/>
    </w:rPr>
  </w:style>
  <w:style w:type="paragraph" w:customStyle="1" w:styleId="B3">
    <w:name w:val="B3"/>
    <w:basedOn w:val="3"/>
    <w:link w:val="B3Char"/>
    <w:qFormat/>
    <w:rsid w:val="003441D0"/>
    <w:pPr>
      <w:widowControl/>
      <w:overflowPunct w:val="0"/>
      <w:autoSpaceDE w:val="0"/>
      <w:autoSpaceDN w:val="0"/>
      <w:adjustRightInd w:val="0"/>
      <w:spacing w:after="180"/>
      <w:ind w:leftChars="0" w:left="1135" w:firstLineChars="0" w:hanging="284"/>
      <w:contextualSpacing w:val="0"/>
      <w:jc w:val="left"/>
      <w:textAlignment w:val="baseline"/>
    </w:pPr>
    <w:rPr>
      <w:kern w:val="0"/>
      <w:lang w:val="en-GB" w:eastAsia="ja-JP"/>
    </w:rPr>
  </w:style>
  <w:style w:type="paragraph" w:customStyle="1" w:styleId="B4">
    <w:name w:val="B4"/>
    <w:basedOn w:val="4"/>
    <w:link w:val="B4Char"/>
    <w:qFormat/>
    <w:rsid w:val="003441D0"/>
    <w:pPr>
      <w:widowControl/>
      <w:overflowPunct w:val="0"/>
      <w:autoSpaceDE w:val="0"/>
      <w:autoSpaceDN w:val="0"/>
      <w:adjustRightInd w:val="0"/>
      <w:spacing w:after="180"/>
      <w:ind w:leftChars="0" w:left="1418" w:firstLineChars="0" w:hanging="284"/>
      <w:contextualSpacing w:val="0"/>
      <w:jc w:val="left"/>
      <w:textAlignment w:val="baseline"/>
    </w:pPr>
    <w:rPr>
      <w:kern w:val="0"/>
      <w:lang w:val="en-GB" w:eastAsia="ja-JP"/>
    </w:rPr>
  </w:style>
  <w:style w:type="character" w:customStyle="1" w:styleId="B1Char">
    <w:name w:val="B1 Char"/>
    <w:link w:val="B1"/>
    <w:qFormat/>
    <w:rsid w:val="003441D0"/>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3441D0"/>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3441D0"/>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3441D0"/>
    <w:rPr>
      <w:rFonts w:ascii="Times New Roman" w:eastAsia="Times New Roman" w:hAnsi="Times New Roman" w:cs="Times New Roman"/>
      <w:kern w:val="0"/>
      <w:sz w:val="20"/>
      <w:szCs w:val="20"/>
      <w:lang w:val="en-GB" w:eastAsia="ja-JP"/>
    </w:rPr>
  </w:style>
  <w:style w:type="character" w:customStyle="1" w:styleId="Char1">
    <w:name w:val="列出段落 Char"/>
    <w:aliases w:val="- Bullets Char,?? ?? Char,????? Char,???? Char,Lista1 Char,목록 단락 Char,リスト段落 Char,列出段落1 Char,中等深浅网格 1 - 着色 21 Char,¥¡¡¡¡ì¬º¥¹¥È¶ÎÂä Char,ÁÐ³ö¶ÎÂä Char,¥ê¥¹¥È¶ÎÂä Char,列表段落1 Char,—ño’i—Ž Char,1st level - Bullet List Paragraph Char,列表段落11 Char"/>
    <w:link w:val="a5"/>
    <w:uiPriority w:val="34"/>
    <w:qFormat/>
    <w:rsid w:val="003441D0"/>
    <w:rPr>
      <w:rFonts w:ascii="Times New Roman" w:eastAsia="Times New Roman" w:hAnsi="Times New Roman" w:cs="Times New Roman"/>
      <w:sz w:val="20"/>
      <w:szCs w:val="20"/>
    </w:rPr>
  </w:style>
  <w:style w:type="paragraph" w:styleId="a7">
    <w:name w:val="List"/>
    <w:basedOn w:val="a"/>
    <w:uiPriority w:val="99"/>
    <w:semiHidden/>
    <w:unhideWhenUsed/>
    <w:rsid w:val="003441D0"/>
    <w:pPr>
      <w:ind w:left="200" w:hangingChars="200" w:hanging="200"/>
      <w:contextualSpacing/>
    </w:pPr>
  </w:style>
  <w:style w:type="paragraph" w:styleId="2">
    <w:name w:val="List 2"/>
    <w:basedOn w:val="a"/>
    <w:uiPriority w:val="99"/>
    <w:semiHidden/>
    <w:unhideWhenUsed/>
    <w:rsid w:val="003441D0"/>
    <w:pPr>
      <w:ind w:leftChars="200" w:left="100" w:hangingChars="200" w:hanging="200"/>
      <w:contextualSpacing/>
    </w:pPr>
  </w:style>
  <w:style w:type="paragraph" w:styleId="3">
    <w:name w:val="List 3"/>
    <w:basedOn w:val="a"/>
    <w:uiPriority w:val="99"/>
    <w:semiHidden/>
    <w:unhideWhenUsed/>
    <w:rsid w:val="003441D0"/>
    <w:pPr>
      <w:ind w:leftChars="400" w:left="100" w:hangingChars="200" w:hanging="200"/>
      <w:contextualSpacing/>
    </w:pPr>
  </w:style>
  <w:style w:type="paragraph" w:styleId="4">
    <w:name w:val="List 4"/>
    <w:basedOn w:val="a"/>
    <w:uiPriority w:val="99"/>
    <w:semiHidden/>
    <w:unhideWhenUsed/>
    <w:rsid w:val="003441D0"/>
    <w:pPr>
      <w:ind w:leftChars="600" w:left="100" w:hangingChars="200" w:hanging="200"/>
      <w:contextualSpacing/>
    </w:pPr>
  </w:style>
  <w:style w:type="table" w:styleId="a8">
    <w:name w:val="Table Grid"/>
    <w:basedOn w:val="a1"/>
    <w:uiPriority w:val="59"/>
    <w:rsid w:val="00ED65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D638C6"/>
    <w:rPr>
      <w:sz w:val="16"/>
      <w:szCs w:val="16"/>
    </w:rPr>
  </w:style>
  <w:style w:type="paragraph" w:styleId="aa">
    <w:name w:val="annotation text"/>
    <w:basedOn w:val="a"/>
    <w:link w:val="Char3"/>
    <w:uiPriority w:val="99"/>
    <w:semiHidden/>
    <w:unhideWhenUsed/>
    <w:rsid w:val="00D638C6"/>
  </w:style>
  <w:style w:type="character" w:customStyle="1" w:styleId="Char3">
    <w:name w:val="批注文字 Char"/>
    <w:basedOn w:val="a0"/>
    <w:link w:val="aa"/>
    <w:uiPriority w:val="99"/>
    <w:semiHidden/>
    <w:rsid w:val="00D638C6"/>
    <w:rPr>
      <w:rFonts w:ascii="Times New Roman" w:eastAsia="Times New Roman" w:hAnsi="Times New Roman" w:cs="Times New Roman"/>
      <w:sz w:val="20"/>
      <w:szCs w:val="20"/>
    </w:rPr>
  </w:style>
  <w:style w:type="paragraph" w:styleId="ab">
    <w:name w:val="annotation subject"/>
    <w:basedOn w:val="aa"/>
    <w:next w:val="aa"/>
    <w:link w:val="Char4"/>
    <w:uiPriority w:val="99"/>
    <w:semiHidden/>
    <w:unhideWhenUsed/>
    <w:rsid w:val="00D638C6"/>
    <w:rPr>
      <w:b/>
      <w:bCs/>
    </w:rPr>
  </w:style>
  <w:style w:type="character" w:customStyle="1" w:styleId="Char4">
    <w:name w:val="批注主题 Char"/>
    <w:basedOn w:val="Char3"/>
    <w:link w:val="ab"/>
    <w:uiPriority w:val="99"/>
    <w:semiHidden/>
    <w:rsid w:val="00D638C6"/>
    <w:rPr>
      <w:rFonts w:ascii="Times New Roman" w:eastAsia="Times New Roman" w:hAnsi="Times New Roman" w:cs="Times New Roman"/>
      <w:b/>
      <w:bCs/>
      <w:sz w:val="20"/>
      <w:szCs w:val="20"/>
    </w:rPr>
  </w:style>
  <w:style w:type="paragraph" w:styleId="ac">
    <w:name w:val="Balloon Text"/>
    <w:basedOn w:val="a"/>
    <w:link w:val="Char5"/>
    <w:uiPriority w:val="99"/>
    <w:semiHidden/>
    <w:unhideWhenUsed/>
    <w:rsid w:val="00D638C6"/>
    <w:rPr>
      <w:rFonts w:ascii="Tahoma" w:hAnsi="Tahoma" w:cs="Tahoma"/>
      <w:sz w:val="16"/>
      <w:szCs w:val="16"/>
    </w:rPr>
  </w:style>
  <w:style w:type="character" w:customStyle="1" w:styleId="Char5">
    <w:name w:val="批注框文本 Char"/>
    <w:basedOn w:val="a0"/>
    <w:link w:val="ac"/>
    <w:uiPriority w:val="99"/>
    <w:semiHidden/>
    <w:rsid w:val="00D638C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A4F"/>
    <w:pPr>
      <w:widowControl w:val="0"/>
      <w:jc w:val="both"/>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17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176E"/>
    <w:rPr>
      <w:sz w:val="18"/>
      <w:szCs w:val="18"/>
    </w:rPr>
  </w:style>
  <w:style w:type="paragraph" w:styleId="a4">
    <w:name w:val="footer"/>
    <w:basedOn w:val="a"/>
    <w:link w:val="Char0"/>
    <w:uiPriority w:val="99"/>
    <w:unhideWhenUsed/>
    <w:rsid w:val="0044176E"/>
    <w:pPr>
      <w:tabs>
        <w:tab w:val="center" w:pos="4153"/>
        <w:tab w:val="right" w:pos="8306"/>
      </w:tabs>
      <w:snapToGrid w:val="0"/>
      <w:jc w:val="left"/>
    </w:pPr>
    <w:rPr>
      <w:sz w:val="18"/>
      <w:szCs w:val="18"/>
    </w:rPr>
  </w:style>
  <w:style w:type="character" w:customStyle="1" w:styleId="Char0">
    <w:name w:val="页脚 Char"/>
    <w:basedOn w:val="a0"/>
    <w:link w:val="a4"/>
    <w:uiPriority w:val="99"/>
    <w:rsid w:val="0044176E"/>
    <w:rPr>
      <w:sz w:val="18"/>
      <w:szCs w:val="18"/>
    </w:rPr>
  </w:style>
  <w:style w:type="paragraph" w:styleId="a5">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44176E"/>
    <w:pPr>
      <w:ind w:firstLineChars="200" w:firstLine="420"/>
    </w:pPr>
  </w:style>
  <w:style w:type="character" w:customStyle="1" w:styleId="contentpasted2">
    <w:name w:val="contentpasted2"/>
    <w:basedOn w:val="a0"/>
    <w:qFormat/>
    <w:rsid w:val="00FA4356"/>
  </w:style>
  <w:style w:type="paragraph" w:customStyle="1" w:styleId="Agreement">
    <w:name w:val="Agreement"/>
    <w:basedOn w:val="a"/>
    <w:uiPriority w:val="99"/>
    <w:rsid w:val="00BD3A4F"/>
    <w:pPr>
      <w:widowControl/>
      <w:numPr>
        <w:numId w:val="4"/>
      </w:numPr>
      <w:overflowPunct w:val="0"/>
      <w:autoSpaceDE w:val="0"/>
      <w:autoSpaceDN w:val="0"/>
      <w:spacing w:before="60"/>
      <w:jc w:val="left"/>
    </w:pPr>
    <w:rPr>
      <w:rFonts w:ascii="Arial" w:eastAsia="宋体" w:hAnsi="Arial" w:cs="Arial"/>
      <w:b/>
      <w:bCs/>
      <w:kern w:val="0"/>
      <w:lang w:eastAsia="ja-JP"/>
    </w:rPr>
  </w:style>
  <w:style w:type="paragraph" w:styleId="a6">
    <w:name w:val="Body Text"/>
    <w:basedOn w:val="a"/>
    <w:link w:val="Char2"/>
    <w:uiPriority w:val="99"/>
    <w:unhideWhenUsed/>
    <w:rsid w:val="00620713"/>
    <w:pPr>
      <w:spacing w:after="120"/>
    </w:pPr>
    <w:rPr>
      <w:rFonts w:asciiTheme="minorHAnsi" w:eastAsiaTheme="minorEastAsia" w:hAnsiTheme="minorHAnsi" w:cstheme="minorBidi"/>
      <w:sz w:val="21"/>
      <w:szCs w:val="22"/>
    </w:rPr>
  </w:style>
  <w:style w:type="character" w:customStyle="1" w:styleId="Char2">
    <w:name w:val="正文文本 Char"/>
    <w:basedOn w:val="a0"/>
    <w:link w:val="a6"/>
    <w:uiPriority w:val="99"/>
    <w:rsid w:val="00620713"/>
  </w:style>
  <w:style w:type="paragraph" w:customStyle="1" w:styleId="B1">
    <w:name w:val="B1"/>
    <w:basedOn w:val="a7"/>
    <w:link w:val="B1Char"/>
    <w:qFormat/>
    <w:rsid w:val="003441D0"/>
    <w:pPr>
      <w:widowControl/>
      <w:overflowPunct w:val="0"/>
      <w:autoSpaceDE w:val="0"/>
      <w:autoSpaceDN w:val="0"/>
      <w:adjustRightInd w:val="0"/>
      <w:spacing w:after="180"/>
      <w:ind w:left="568" w:firstLineChars="0" w:hanging="284"/>
      <w:contextualSpacing w:val="0"/>
      <w:jc w:val="left"/>
      <w:textAlignment w:val="baseline"/>
    </w:pPr>
    <w:rPr>
      <w:kern w:val="0"/>
      <w:lang w:val="en-GB" w:eastAsia="ja-JP"/>
    </w:rPr>
  </w:style>
  <w:style w:type="paragraph" w:customStyle="1" w:styleId="B2">
    <w:name w:val="B2"/>
    <w:basedOn w:val="2"/>
    <w:link w:val="B2Char"/>
    <w:qFormat/>
    <w:rsid w:val="003441D0"/>
    <w:pPr>
      <w:widowControl/>
      <w:overflowPunct w:val="0"/>
      <w:autoSpaceDE w:val="0"/>
      <w:autoSpaceDN w:val="0"/>
      <w:adjustRightInd w:val="0"/>
      <w:spacing w:after="180"/>
      <w:ind w:leftChars="0" w:left="851" w:firstLineChars="0" w:hanging="284"/>
      <w:contextualSpacing w:val="0"/>
      <w:jc w:val="left"/>
      <w:textAlignment w:val="baseline"/>
    </w:pPr>
    <w:rPr>
      <w:kern w:val="0"/>
      <w:lang w:val="en-GB" w:eastAsia="ja-JP"/>
    </w:rPr>
  </w:style>
  <w:style w:type="paragraph" w:customStyle="1" w:styleId="B3">
    <w:name w:val="B3"/>
    <w:basedOn w:val="3"/>
    <w:link w:val="B3Char"/>
    <w:qFormat/>
    <w:rsid w:val="003441D0"/>
    <w:pPr>
      <w:widowControl/>
      <w:overflowPunct w:val="0"/>
      <w:autoSpaceDE w:val="0"/>
      <w:autoSpaceDN w:val="0"/>
      <w:adjustRightInd w:val="0"/>
      <w:spacing w:after="180"/>
      <w:ind w:leftChars="0" w:left="1135" w:firstLineChars="0" w:hanging="284"/>
      <w:contextualSpacing w:val="0"/>
      <w:jc w:val="left"/>
      <w:textAlignment w:val="baseline"/>
    </w:pPr>
    <w:rPr>
      <w:kern w:val="0"/>
      <w:lang w:val="en-GB" w:eastAsia="ja-JP"/>
    </w:rPr>
  </w:style>
  <w:style w:type="paragraph" w:customStyle="1" w:styleId="B4">
    <w:name w:val="B4"/>
    <w:basedOn w:val="4"/>
    <w:link w:val="B4Char"/>
    <w:qFormat/>
    <w:rsid w:val="003441D0"/>
    <w:pPr>
      <w:widowControl/>
      <w:overflowPunct w:val="0"/>
      <w:autoSpaceDE w:val="0"/>
      <w:autoSpaceDN w:val="0"/>
      <w:adjustRightInd w:val="0"/>
      <w:spacing w:after="180"/>
      <w:ind w:leftChars="0" w:left="1418" w:firstLineChars="0" w:hanging="284"/>
      <w:contextualSpacing w:val="0"/>
      <w:jc w:val="left"/>
      <w:textAlignment w:val="baseline"/>
    </w:pPr>
    <w:rPr>
      <w:kern w:val="0"/>
      <w:lang w:val="en-GB" w:eastAsia="ja-JP"/>
    </w:rPr>
  </w:style>
  <w:style w:type="character" w:customStyle="1" w:styleId="B1Char">
    <w:name w:val="B1 Char"/>
    <w:link w:val="B1"/>
    <w:qFormat/>
    <w:rsid w:val="003441D0"/>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3441D0"/>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3441D0"/>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3441D0"/>
    <w:rPr>
      <w:rFonts w:ascii="Times New Roman" w:eastAsia="Times New Roman" w:hAnsi="Times New Roman" w:cs="Times New Roman"/>
      <w:kern w:val="0"/>
      <w:sz w:val="20"/>
      <w:szCs w:val="20"/>
      <w:lang w:val="en-GB" w:eastAsia="ja-JP"/>
    </w:rPr>
  </w:style>
  <w:style w:type="character" w:customStyle="1" w:styleId="Char1">
    <w:name w:val="列出段落 Char"/>
    <w:aliases w:val="- Bullets Char,?? ?? Char,????? Char,???? Char,Lista1 Char,목록 단락 Char,リスト段落 Char,列出段落1 Char,中等深浅网格 1 - 着色 21 Char,¥¡¡¡¡ì¬º¥¹¥È¶ÎÂä Char,ÁÐ³ö¶ÎÂä Char,¥ê¥¹¥È¶ÎÂä Char,列表段落1 Char,—ño’i—Ž Char,1st level - Bullet List Paragraph Char,列表段落11 Char"/>
    <w:link w:val="a5"/>
    <w:uiPriority w:val="34"/>
    <w:qFormat/>
    <w:rsid w:val="003441D0"/>
    <w:rPr>
      <w:rFonts w:ascii="Times New Roman" w:eastAsia="Times New Roman" w:hAnsi="Times New Roman" w:cs="Times New Roman"/>
      <w:sz w:val="20"/>
      <w:szCs w:val="20"/>
    </w:rPr>
  </w:style>
  <w:style w:type="paragraph" w:styleId="a7">
    <w:name w:val="List"/>
    <w:basedOn w:val="a"/>
    <w:uiPriority w:val="99"/>
    <w:semiHidden/>
    <w:unhideWhenUsed/>
    <w:rsid w:val="003441D0"/>
    <w:pPr>
      <w:ind w:left="200" w:hangingChars="200" w:hanging="200"/>
      <w:contextualSpacing/>
    </w:pPr>
  </w:style>
  <w:style w:type="paragraph" w:styleId="2">
    <w:name w:val="List 2"/>
    <w:basedOn w:val="a"/>
    <w:uiPriority w:val="99"/>
    <w:semiHidden/>
    <w:unhideWhenUsed/>
    <w:rsid w:val="003441D0"/>
    <w:pPr>
      <w:ind w:leftChars="200" w:left="100" w:hangingChars="200" w:hanging="200"/>
      <w:contextualSpacing/>
    </w:pPr>
  </w:style>
  <w:style w:type="paragraph" w:styleId="3">
    <w:name w:val="List 3"/>
    <w:basedOn w:val="a"/>
    <w:uiPriority w:val="99"/>
    <w:semiHidden/>
    <w:unhideWhenUsed/>
    <w:rsid w:val="003441D0"/>
    <w:pPr>
      <w:ind w:leftChars="400" w:left="100" w:hangingChars="200" w:hanging="200"/>
      <w:contextualSpacing/>
    </w:pPr>
  </w:style>
  <w:style w:type="paragraph" w:styleId="4">
    <w:name w:val="List 4"/>
    <w:basedOn w:val="a"/>
    <w:uiPriority w:val="99"/>
    <w:semiHidden/>
    <w:unhideWhenUsed/>
    <w:rsid w:val="003441D0"/>
    <w:pPr>
      <w:ind w:leftChars="600" w:left="100" w:hangingChars="200" w:hanging="200"/>
      <w:contextualSpacing/>
    </w:pPr>
  </w:style>
  <w:style w:type="table" w:styleId="a8">
    <w:name w:val="Table Grid"/>
    <w:basedOn w:val="a1"/>
    <w:uiPriority w:val="59"/>
    <w:rsid w:val="00ED65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D638C6"/>
    <w:rPr>
      <w:sz w:val="16"/>
      <w:szCs w:val="16"/>
    </w:rPr>
  </w:style>
  <w:style w:type="paragraph" w:styleId="aa">
    <w:name w:val="annotation text"/>
    <w:basedOn w:val="a"/>
    <w:link w:val="Char3"/>
    <w:uiPriority w:val="99"/>
    <w:semiHidden/>
    <w:unhideWhenUsed/>
    <w:rsid w:val="00D638C6"/>
  </w:style>
  <w:style w:type="character" w:customStyle="1" w:styleId="Char3">
    <w:name w:val="批注文字 Char"/>
    <w:basedOn w:val="a0"/>
    <w:link w:val="aa"/>
    <w:uiPriority w:val="99"/>
    <w:semiHidden/>
    <w:rsid w:val="00D638C6"/>
    <w:rPr>
      <w:rFonts w:ascii="Times New Roman" w:eastAsia="Times New Roman" w:hAnsi="Times New Roman" w:cs="Times New Roman"/>
      <w:sz w:val="20"/>
      <w:szCs w:val="20"/>
    </w:rPr>
  </w:style>
  <w:style w:type="paragraph" w:styleId="ab">
    <w:name w:val="annotation subject"/>
    <w:basedOn w:val="aa"/>
    <w:next w:val="aa"/>
    <w:link w:val="Char4"/>
    <w:uiPriority w:val="99"/>
    <w:semiHidden/>
    <w:unhideWhenUsed/>
    <w:rsid w:val="00D638C6"/>
    <w:rPr>
      <w:b/>
      <w:bCs/>
    </w:rPr>
  </w:style>
  <w:style w:type="character" w:customStyle="1" w:styleId="Char4">
    <w:name w:val="批注主题 Char"/>
    <w:basedOn w:val="Char3"/>
    <w:link w:val="ab"/>
    <w:uiPriority w:val="99"/>
    <w:semiHidden/>
    <w:rsid w:val="00D638C6"/>
    <w:rPr>
      <w:rFonts w:ascii="Times New Roman" w:eastAsia="Times New Roman" w:hAnsi="Times New Roman" w:cs="Times New Roman"/>
      <w:b/>
      <w:bCs/>
      <w:sz w:val="20"/>
      <w:szCs w:val="20"/>
    </w:rPr>
  </w:style>
  <w:style w:type="paragraph" w:styleId="ac">
    <w:name w:val="Balloon Text"/>
    <w:basedOn w:val="a"/>
    <w:link w:val="Char5"/>
    <w:uiPriority w:val="99"/>
    <w:semiHidden/>
    <w:unhideWhenUsed/>
    <w:rsid w:val="00D638C6"/>
    <w:rPr>
      <w:rFonts w:ascii="Tahoma" w:hAnsi="Tahoma" w:cs="Tahoma"/>
      <w:sz w:val="16"/>
      <w:szCs w:val="16"/>
    </w:rPr>
  </w:style>
  <w:style w:type="character" w:customStyle="1" w:styleId="Char5">
    <w:name w:val="批注框文本 Char"/>
    <w:basedOn w:val="a0"/>
    <w:link w:val="ac"/>
    <w:uiPriority w:val="99"/>
    <w:semiHidden/>
    <w:rsid w:val="00D638C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39847">
      <w:bodyDiv w:val="1"/>
      <w:marLeft w:val="0"/>
      <w:marRight w:val="0"/>
      <w:marTop w:val="0"/>
      <w:marBottom w:val="0"/>
      <w:divBdr>
        <w:top w:val="none" w:sz="0" w:space="0" w:color="auto"/>
        <w:left w:val="none" w:sz="0" w:space="0" w:color="auto"/>
        <w:bottom w:val="none" w:sz="0" w:space="0" w:color="auto"/>
        <w:right w:val="none" w:sz="0" w:space="0" w:color="auto"/>
      </w:divBdr>
    </w:div>
    <w:div w:id="641157638">
      <w:bodyDiv w:val="1"/>
      <w:marLeft w:val="0"/>
      <w:marRight w:val="0"/>
      <w:marTop w:val="0"/>
      <w:marBottom w:val="0"/>
      <w:divBdr>
        <w:top w:val="none" w:sz="0" w:space="0" w:color="auto"/>
        <w:left w:val="none" w:sz="0" w:space="0" w:color="auto"/>
        <w:bottom w:val="none" w:sz="0" w:space="0" w:color="auto"/>
        <w:right w:val="none" w:sz="0" w:space="0" w:color="auto"/>
      </w:divBdr>
    </w:div>
    <w:div w:id="1134639335">
      <w:bodyDiv w:val="1"/>
      <w:marLeft w:val="0"/>
      <w:marRight w:val="0"/>
      <w:marTop w:val="0"/>
      <w:marBottom w:val="0"/>
      <w:divBdr>
        <w:top w:val="none" w:sz="0" w:space="0" w:color="auto"/>
        <w:left w:val="none" w:sz="0" w:space="0" w:color="auto"/>
        <w:bottom w:val="none" w:sz="0" w:space="0" w:color="auto"/>
        <w:right w:val="none" w:sz="0" w:space="0" w:color="auto"/>
      </w:divBdr>
    </w:div>
    <w:div w:id="1248032278">
      <w:bodyDiv w:val="1"/>
      <w:marLeft w:val="0"/>
      <w:marRight w:val="0"/>
      <w:marTop w:val="0"/>
      <w:marBottom w:val="0"/>
      <w:divBdr>
        <w:top w:val="none" w:sz="0" w:space="0" w:color="auto"/>
        <w:left w:val="none" w:sz="0" w:space="0" w:color="auto"/>
        <w:bottom w:val="none" w:sz="0" w:space="0" w:color="auto"/>
        <w:right w:val="none" w:sz="0" w:space="0" w:color="auto"/>
      </w:divBdr>
    </w:div>
    <w:div w:id="176464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CE058-7154-4202-A872-DA609ACD6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裴桐</dc:creator>
  <cp:lastModifiedBy>CATT-chenli</cp:lastModifiedBy>
  <cp:revision>5</cp:revision>
  <dcterms:created xsi:type="dcterms:W3CDTF">2023-05-12T02:23:00Z</dcterms:created>
  <dcterms:modified xsi:type="dcterms:W3CDTF">2023-05-12T02:27:00Z</dcterms:modified>
</cp:coreProperties>
</file>